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C9F" w:rsidRDefault="00CF4982" w:rsidP="00EA3AF4">
      <w:pPr>
        <w:spacing w:line="360" w:lineRule="auto"/>
        <w:ind w:left="708" w:hanging="708"/>
        <w:jc w:val="center"/>
        <w:rPr>
          <w:rFonts w:ascii="Arial" w:hAnsi="Arial" w:cs="Arial"/>
        </w:rPr>
      </w:pPr>
      <w:r w:rsidRPr="00CF4982">
        <w:rPr>
          <w:rFonts w:ascii="Arial" w:hAnsi="Arial" w:cs="Arial"/>
          <w:noProof/>
          <w:lang w:eastAsia="es-ES"/>
        </w:rPr>
        <w:drawing>
          <wp:inline distT="0" distB="0" distL="0" distR="0">
            <wp:extent cx="2860675" cy="554355"/>
            <wp:effectExtent l="0" t="0" r="0" b="0"/>
            <wp:docPr id="2" name="Imagen 2" descr="F:\018 GESTIÓN SERVICIO\LOGOS\logo a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8 GESTIÓN SERVICIO\LOGOS\logo al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0675" cy="554355"/>
                    </a:xfrm>
                    <a:prstGeom prst="rect">
                      <a:avLst/>
                    </a:prstGeom>
                    <a:noFill/>
                    <a:ln>
                      <a:noFill/>
                    </a:ln>
                  </pic:spPr>
                </pic:pic>
              </a:graphicData>
            </a:graphic>
          </wp:inline>
        </w:drawing>
      </w:r>
    </w:p>
    <w:p w:rsidR="00CF4982" w:rsidRPr="003E2C9F" w:rsidRDefault="00CF4982" w:rsidP="00EA3AF4">
      <w:pPr>
        <w:spacing w:line="360" w:lineRule="auto"/>
        <w:ind w:left="708" w:hanging="708"/>
        <w:jc w:val="center"/>
        <w:rPr>
          <w:rFonts w:ascii="Arial" w:hAnsi="Arial" w:cs="Arial"/>
        </w:rPr>
      </w:pPr>
    </w:p>
    <w:p w:rsidR="003E2C9F" w:rsidRPr="00C22179" w:rsidRDefault="003E2C9F" w:rsidP="000773DC">
      <w:pPr>
        <w:pStyle w:val="Default"/>
        <w:spacing w:line="360" w:lineRule="auto"/>
        <w:jc w:val="center"/>
        <w:rPr>
          <w:szCs w:val="22"/>
        </w:rPr>
      </w:pPr>
      <w:r w:rsidRPr="00C22179">
        <w:rPr>
          <w:b/>
          <w:bCs/>
          <w:szCs w:val="22"/>
        </w:rPr>
        <w:t>Listado de Especies Silvestres en Régimen de Protección Especial-Catálogo Vasco de Especies Amenazadas de la fauna y flora</w:t>
      </w:r>
    </w:p>
    <w:p w:rsidR="003E2C9F" w:rsidRPr="00C22179" w:rsidRDefault="003E2C9F" w:rsidP="000773DC">
      <w:pPr>
        <w:pStyle w:val="Default"/>
        <w:spacing w:line="360" w:lineRule="auto"/>
        <w:jc w:val="center"/>
        <w:rPr>
          <w:szCs w:val="22"/>
        </w:rPr>
      </w:pPr>
      <w:r w:rsidRPr="00C22179">
        <w:rPr>
          <w:b/>
          <w:bCs/>
          <w:szCs w:val="22"/>
        </w:rPr>
        <w:t>(R.D. 167/1996)</w:t>
      </w:r>
    </w:p>
    <w:p w:rsidR="003E2C9F" w:rsidRPr="00C22179" w:rsidRDefault="003E2C9F" w:rsidP="00650942">
      <w:pPr>
        <w:pStyle w:val="Default"/>
        <w:spacing w:line="360" w:lineRule="auto"/>
        <w:jc w:val="center"/>
      </w:pPr>
      <w:r w:rsidRPr="00C22179">
        <w:rPr>
          <w:b/>
          <w:bCs/>
          <w:szCs w:val="22"/>
        </w:rPr>
        <w:t xml:space="preserve">Propuesta de inclusión en el CVEA de </w:t>
      </w:r>
      <w:proofErr w:type="spellStart"/>
      <w:r w:rsidR="00F20EC7" w:rsidRPr="00F20EC7">
        <w:rPr>
          <w:b/>
          <w:bCs/>
          <w:i/>
          <w:szCs w:val="22"/>
        </w:rPr>
        <w:t>Brachytron</w:t>
      </w:r>
      <w:proofErr w:type="spellEnd"/>
      <w:r w:rsidR="00F20EC7" w:rsidRPr="00F20EC7">
        <w:rPr>
          <w:b/>
          <w:bCs/>
          <w:i/>
          <w:szCs w:val="22"/>
        </w:rPr>
        <w:t xml:space="preserve"> pratense </w:t>
      </w:r>
      <w:r w:rsidR="00F20EC7" w:rsidRPr="00F20EC7">
        <w:rPr>
          <w:b/>
          <w:bCs/>
          <w:szCs w:val="22"/>
        </w:rPr>
        <w:t>(Müller, 1764)</w:t>
      </w:r>
      <w:r w:rsidR="004A5756" w:rsidRPr="004A5756">
        <w:rPr>
          <w:b/>
          <w:bCs/>
          <w:i/>
          <w:szCs w:val="22"/>
        </w:rPr>
        <w:t xml:space="preserve"> </w:t>
      </w:r>
      <w:r w:rsidR="00504C89" w:rsidRPr="00C22179">
        <w:rPr>
          <w:b/>
          <w:bCs/>
        </w:rPr>
        <w:t xml:space="preserve">en la categoría </w:t>
      </w:r>
      <w:r w:rsidR="00504C89">
        <w:rPr>
          <w:b/>
          <w:bCs/>
        </w:rPr>
        <w:t xml:space="preserve">de </w:t>
      </w:r>
      <w:r w:rsidRPr="00C22179">
        <w:rPr>
          <w:b/>
          <w:bCs/>
        </w:rPr>
        <w:t>“</w:t>
      </w:r>
      <w:r w:rsidR="00F20EC7" w:rsidRPr="00F20EC7">
        <w:rPr>
          <w:b/>
        </w:rPr>
        <w:t>VULNERABLE (VU)</w:t>
      </w:r>
      <w:r w:rsidRPr="00C22179">
        <w:rPr>
          <w:b/>
          <w:bCs/>
        </w:rPr>
        <w:t>”</w:t>
      </w:r>
    </w:p>
    <w:tbl>
      <w:tblPr>
        <w:tblStyle w:val="Tablaconcuadrcula"/>
        <w:tblW w:w="8896" w:type="dxa"/>
        <w:tblLayout w:type="fixed"/>
        <w:tblLook w:val="04A0" w:firstRow="1" w:lastRow="0" w:firstColumn="1" w:lastColumn="0" w:noHBand="0" w:noVBand="1"/>
      </w:tblPr>
      <w:tblGrid>
        <w:gridCol w:w="1951"/>
        <w:gridCol w:w="1134"/>
        <w:gridCol w:w="284"/>
        <w:gridCol w:w="4251"/>
        <w:gridCol w:w="1276"/>
      </w:tblGrid>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científico</w:t>
            </w:r>
          </w:p>
        </w:tc>
        <w:tc>
          <w:tcPr>
            <w:tcW w:w="6945" w:type="dxa"/>
            <w:gridSpan w:val="4"/>
          </w:tcPr>
          <w:p w:rsidR="0010015A" w:rsidRDefault="00F20EC7" w:rsidP="00146247">
            <w:pPr>
              <w:spacing w:before="240" w:line="276" w:lineRule="auto"/>
              <w:rPr>
                <w:rFonts w:ascii="Arial" w:hAnsi="Arial" w:cs="Arial"/>
              </w:rPr>
            </w:pPr>
            <w:proofErr w:type="spellStart"/>
            <w:r w:rsidRPr="00F20EC7">
              <w:rPr>
                <w:rFonts w:ascii="Arial" w:hAnsi="Arial" w:cs="Arial"/>
                <w:i/>
              </w:rPr>
              <w:t>Brachytron</w:t>
            </w:r>
            <w:proofErr w:type="spellEnd"/>
            <w:r w:rsidRPr="00F20EC7">
              <w:rPr>
                <w:rFonts w:ascii="Arial" w:hAnsi="Arial" w:cs="Arial"/>
                <w:i/>
              </w:rPr>
              <w:t xml:space="preserve"> pratense </w:t>
            </w:r>
            <w:r w:rsidRPr="00F20EC7">
              <w:rPr>
                <w:rFonts w:ascii="Arial" w:hAnsi="Arial" w:cs="Arial"/>
              </w:rPr>
              <w:t>(Müller, 1764)</w:t>
            </w:r>
          </w:p>
          <w:p w:rsidR="002806AE" w:rsidRDefault="002806AE" w:rsidP="00146247">
            <w:pPr>
              <w:spacing w:before="240" w:line="276" w:lineRule="auto"/>
              <w:rPr>
                <w:rFonts w:ascii="Arial" w:hAnsi="Arial" w:cs="Arial"/>
              </w:rPr>
            </w:pPr>
            <w:r>
              <w:rPr>
                <w:rFonts w:ascii="Arial" w:hAnsi="Arial" w:cs="Arial"/>
                <w:noProof/>
                <w:lang w:eastAsia="es-ES"/>
              </w:rPr>
              <w:drawing>
                <wp:inline distT="0" distB="0" distL="0" distR="0">
                  <wp:extent cx="4184146" cy="2790825"/>
                  <wp:effectExtent l="0" t="0" r="698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achytron pratens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01952" cy="2802701"/>
                          </a:xfrm>
                          <a:prstGeom prst="rect">
                            <a:avLst/>
                          </a:prstGeom>
                        </pic:spPr>
                      </pic:pic>
                    </a:graphicData>
                  </a:graphic>
                </wp:inline>
              </w:drawing>
            </w:r>
          </w:p>
          <w:p w:rsidR="002806AE" w:rsidRDefault="002806AE" w:rsidP="00146247">
            <w:pPr>
              <w:spacing w:before="240" w:line="276" w:lineRule="auto"/>
              <w:rPr>
                <w:rFonts w:ascii="Arial" w:hAnsi="Arial" w:cs="Arial"/>
              </w:rPr>
            </w:pPr>
            <w:r>
              <w:rPr>
                <w:rFonts w:ascii="Arial" w:hAnsi="Arial" w:cs="Arial"/>
              </w:rPr>
              <w:t>Foto: Iñaki Mezquita.</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euskera</w:t>
            </w:r>
          </w:p>
          <w:p w:rsidR="003E2C9F" w:rsidRPr="00146247" w:rsidRDefault="003E2C9F" w:rsidP="00146247">
            <w:pPr>
              <w:spacing w:before="240" w:line="360" w:lineRule="auto"/>
              <w:rPr>
                <w:rFonts w:ascii="Arial" w:hAnsi="Arial" w:cs="Arial"/>
                <w:b/>
                <w:sz w:val="20"/>
              </w:rPr>
            </w:pPr>
            <w:r w:rsidRPr="00146247">
              <w:rPr>
                <w:rFonts w:ascii="Arial" w:hAnsi="Arial" w:cs="Arial"/>
                <w:b/>
                <w:sz w:val="20"/>
              </w:rPr>
              <w:t>Nombre vulgar castellano</w:t>
            </w:r>
          </w:p>
        </w:tc>
        <w:tc>
          <w:tcPr>
            <w:tcW w:w="6945" w:type="dxa"/>
            <w:gridSpan w:val="4"/>
          </w:tcPr>
          <w:p w:rsidR="009A6413" w:rsidRDefault="009A6413" w:rsidP="00146247">
            <w:pPr>
              <w:spacing w:before="240" w:line="276" w:lineRule="auto"/>
              <w:rPr>
                <w:rFonts w:ascii="Arial" w:hAnsi="Arial" w:cs="Arial"/>
              </w:rPr>
            </w:pPr>
          </w:p>
        </w:tc>
      </w:tr>
      <w:tr w:rsidR="0077099F" w:rsidTr="005D3AFA">
        <w:trPr>
          <w:trHeight w:val="3005"/>
        </w:trPr>
        <w:tc>
          <w:tcPr>
            <w:tcW w:w="1951" w:type="dxa"/>
            <w:shd w:val="clear" w:color="auto" w:fill="BFBFBF" w:themeFill="background1" w:themeFillShade="BF"/>
          </w:tcPr>
          <w:p w:rsidR="0077099F" w:rsidRPr="00146247" w:rsidRDefault="0077099F" w:rsidP="00146247">
            <w:pPr>
              <w:spacing w:before="240" w:line="360" w:lineRule="auto"/>
              <w:rPr>
                <w:rFonts w:ascii="Arial" w:hAnsi="Arial" w:cs="Arial"/>
                <w:b/>
                <w:sz w:val="20"/>
              </w:rPr>
            </w:pPr>
            <w:r w:rsidRPr="00146247">
              <w:rPr>
                <w:rFonts w:ascii="Arial" w:hAnsi="Arial" w:cs="Arial"/>
                <w:b/>
                <w:sz w:val="20"/>
              </w:rPr>
              <w:lastRenderedPageBreak/>
              <w:t>Posición taxonómica</w:t>
            </w:r>
          </w:p>
        </w:tc>
        <w:tc>
          <w:tcPr>
            <w:tcW w:w="1418" w:type="dxa"/>
            <w:gridSpan w:val="2"/>
            <w:tcBorders>
              <w:right w:val="nil"/>
            </w:tcBorders>
          </w:tcPr>
          <w:p w:rsidR="0077099F" w:rsidRPr="00F02E87" w:rsidRDefault="0077099F" w:rsidP="00146247">
            <w:pPr>
              <w:spacing w:before="240" w:line="276" w:lineRule="auto"/>
              <w:rPr>
                <w:rFonts w:ascii="Arial" w:hAnsi="Arial" w:cs="Arial"/>
              </w:rPr>
            </w:pPr>
            <w:r>
              <w:rPr>
                <w:rFonts w:ascii="Arial" w:hAnsi="Arial" w:cs="Arial"/>
              </w:rPr>
              <w:t>Reino:</w:t>
            </w:r>
          </w:p>
          <w:p w:rsidR="0077099F" w:rsidRPr="00F02E87" w:rsidRDefault="0077099F" w:rsidP="00146247">
            <w:pPr>
              <w:spacing w:line="276" w:lineRule="auto"/>
              <w:rPr>
                <w:rFonts w:ascii="Arial" w:hAnsi="Arial" w:cs="Arial"/>
              </w:rPr>
            </w:pPr>
            <w:r>
              <w:rPr>
                <w:rFonts w:ascii="Arial" w:hAnsi="Arial" w:cs="Arial"/>
              </w:rPr>
              <w:t>Filo:</w:t>
            </w:r>
          </w:p>
          <w:p w:rsidR="0077099F" w:rsidRPr="00F02E87" w:rsidRDefault="0077099F" w:rsidP="00146247">
            <w:pPr>
              <w:spacing w:line="276" w:lineRule="auto"/>
              <w:rPr>
                <w:rFonts w:ascii="Arial" w:hAnsi="Arial" w:cs="Arial"/>
              </w:rPr>
            </w:pPr>
            <w:r>
              <w:rPr>
                <w:rFonts w:ascii="Arial" w:hAnsi="Arial" w:cs="Arial"/>
              </w:rPr>
              <w:t>Subfilo:</w:t>
            </w:r>
          </w:p>
          <w:p w:rsidR="0077099F" w:rsidRPr="00F02E87" w:rsidRDefault="0077099F" w:rsidP="00146247">
            <w:pPr>
              <w:spacing w:line="276" w:lineRule="auto"/>
              <w:rPr>
                <w:rFonts w:ascii="Arial" w:hAnsi="Arial" w:cs="Arial"/>
              </w:rPr>
            </w:pPr>
            <w:r>
              <w:rPr>
                <w:rFonts w:ascii="Arial" w:hAnsi="Arial" w:cs="Arial"/>
              </w:rPr>
              <w:t>Clase:</w:t>
            </w:r>
          </w:p>
          <w:p w:rsidR="0077099F" w:rsidRDefault="0077099F" w:rsidP="00146247">
            <w:pPr>
              <w:spacing w:line="276" w:lineRule="auto"/>
              <w:rPr>
                <w:rFonts w:ascii="Arial" w:hAnsi="Arial" w:cs="Arial"/>
              </w:rPr>
            </w:pPr>
            <w:r>
              <w:rPr>
                <w:rFonts w:ascii="Arial" w:hAnsi="Arial" w:cs="Arial"/>
              </w:rPr>
              <w:t>Orden:</w:t>
            </w:r>
          </w:p>
          <w:p w:rsidR="0077099F" w:rsidRPr="00F02E87" w:rsidRDefault="00055236" w:rsidP="00146247">
            <w:pPr>
              <w:spacing w:line="276" w:lineRule="auto"/>
              <w:rPr>
                <w:rFonts w:ascii="Arial" w:hAnsi="Arial" w:cs="Arial"/>
              </w:rPr>
            </w:pPr>
            <w:proofErr w:type="spellStart"/>
            <w:r>
              <w:rPr>
                <w:rFonts w:ascii="Arial" w:hAnsi="Arial" w:cs="Arial"/>
              </w:rPr>
              <w:t>Infra</w:t>
            </w:r>
            <w:r w:rsidR="0077099F">
              <w:rPr>
                <w:rFonts w:ascii="Arial" w:hAnsi="Arial" w:cs="Arial"/>
              </w:rPr>
              <w:t>orden</w:t>
            </w:r>
            <w:proofErr w:type="spellEnd"/>
            <w:r w:rsidR="0077099F">
              <w:rPr>
                <w:rFonts w:ascii="Arial" w:hAnsi="Arial" w:cs="Arial"/>
              </w:rPr>
              <w:t>:</w:t>
            </w:r>
          </w:p>
          <w:p w:rsidR="0077099F" w:rsidRDefault="0077099F" w:rsidP="00146247">
            <w:pPr>
              <w:spacing w:line="276" w:lineRule="auto"/>
              <w:rPr>
                <w:rFonts w:ascii="Arial" w:hAnsi="Arial" w:cs="Arial"/>
              </w:rPr>
            </w:pPr>
            <w:r>
              <w:rPr>
                <w:rFonts w:ascii="Arial" w:hAnsi="Arial" w:cs="Arial"/>
              </w:rPr>
              <w:t xml:space="preserve">Familia: </w:t>
            </w:r>
          </w:p>
          <w:p w:rsidR="0077099F" w:rsidRDefault="0077099F" w:rsidP="00146247">
            <w:pPr>
              <w:spacing w:line="276" w:lineRule="auto"/>
              <w:rPr>
                <w:rFonts w:ascii="Arial" w:hAnsi="Arial" w:cs="Arial"/>
              </w:rPr>
            </w:pPr>
            <w:r>
              <w:rPr>
                <w:rFonts w:ascii="Arial" w:hAnsi="Arial" w:cs="Arial"/>
              </w:rPr>
              <w:t>Género:</w:t>
            </w:r>
          </w:p>
          <w:p w:rsidR="0077099F" w:rsidRDefault="0077099F" w:rsidP="00146247">
            <w:pPr>
              <w:spacing w:line="276" w:lineRule="auto"/>
              <w:rPr>
                <w:rFonts w:ascii="Arial" w:hAnsi="Arial" w:cs="Arial"/>
              </w:rPr>
            </w:pPr>
            <w:r>
              <w:rPr>
                <w:rFonts w:ascii="Arial" w:hAnsi="Arial" w:cs="Arial"/>
              </w:rPr>
              <w:t>Especie:</w:t>
            </w:r>
          </w:p>
        </w:tc>
        <w:tc>
          <w:tcPr>
            <w:tcW w:w="5527" w:type="dxa"/>
            <w:gridSpan w:val="2"/>
            <w:tcBorders>
              <w:left w:val="nil"/>
            </w:tcBorders>
          </w:tcPr>
          <w:p w:rsidR="0077099F" w:rsidRDefault="0077099F" w:rsidP="00146247">
            <w:pPr>
              <w:spacing w:before="240" w:line="276" w:lineRule="auto"/>
              <w:rPr>
                <w:rFonts w:ascii="Arial" w:hAnsi="Arial" w:cs="Arial"/>
              </w:rPr>
            </w:pPr>
            <w:r w:rsidRPr="00F02E87">
              <w:rPr>
                <w:rFonts w:ascii="Arial" w:hAnsi="Arial" w:cs="Arial"/>
              </w:rPr>
              <w:t>Animalia</w:t>
            </w:r>
          </w:p>
          <w:p w:rsidR="0077099F" w:rsidRDefault="0077099F" w:rsidP="00146247">
            <w:pPr>
              <w:spacing w:line="276" w:lineRule="auto"/>
              <w:rPr>
                <w:rFonts w:ascii="Arial" w:hAnsi="Arial" w:cs="Arial"/>
              </w:rPr>
            </w:pPr>
            <w:proofErr w:type="spellStart"/>
            <w:r>
              <w:rPr>
                <w:rFonts w:ascii="Arial" w:hAnsi="Arial" w:cs="Arial"/>
              </w:rPr>
              <w:t>Arthropoda</w:t>
            </w:r>
            <w:proofErr w:type="spellEnd"/>
          </w:p>
          <w:p w:rsidR="0077099F" w:rsidRDefault="0077099F" w:rsidP="00146247">
            <w:pPr>
              <w:spacing w:line="276" w:lineRule="auto"/>
              <w:rPr>
                <w:rFonts w:ascii="Arial" w:hAnsi="Arial" w:cs="Arial"/>
              </w:rPr>
            </w:pPr>
            <w:proofErr w:type="spellStart"/>
            <w:r>
              <w:rPr>
                <w:rFonts w:ascii="Arial" w:hAnsi="Arial" w:cs="Arial"/>
              </w:rPr>
              <w:t>Hexapoda</w:t>
            </w:r>
            <w:proofErr w:type="spellEnd"/>
          </w:p>
          <w:p w:rsidR="0077099F" w:rsidRDefault="0077099F" w:rsidP="00146247">
            <w:pPr>
              <w:spacing w:line="276" w:lineRule="auto"/>
              <w:rPr>
                <w:rFonts w:ascii="Arial" w:hAnsi="Arial" w:cs="Arial"/>
              </w:rPr>
            </w:pPr>
            <w:proofErr w:type="spellStart"/>
            <w:r>
              <w:rPr>
                <w:rFonts w:ascii="Arial" w:hAnsi="Arial" w:cs="Arial"/>
              </w:rPr>
              <w:t>Insecta</w:t>
            </w:r>
            <w:proofErr w:type="spellEnd"/>
          </w:p>
          <w:p w:rsidR="0077099F" w:rsidRDefault="0077099F" w:rsidP="00146247">
            <w:pPr>
              <w:spacing w:line="276" w:lineRule="auto"/>
              <w:rPr>
                <w:rFonts w:ascii="Arial" w:hAnsi="Arial" w:cs="Arial"/>
              </w:rPr>
            </w:pPr>
            <w:proofErr w:type="spellStart"/>
            <w:r>
              <w:rPr>
                <w:rFonts w:ascii="Arial" w:hAnsi="Arial" w:cs="Arial"/>
              </w:rPr>
              <w:t>Odonata</w:t>
            </w:r>
            <w:proofErr w:type="spellEnd"/>
          </w:p>
          <w:p w:rsidR="0077099F" w:rsidRDefault="00F20EC7" w:rsidP="00146247">
            <w:pPr>
              <w:spacing w:line="276" w:lineRule="auto"/>
              <w:rPr>
                <w:rFonts w:ascii="Arial" w:hAnsi="Arial" w:cs="Arial"/>
              </w:rPr>
            </w:pPr>
            <w:proofErr w:type="spellStart"/>
            <w:r>
              <w:rPr>
                <w:rFonts w:ascii="Arial" w:hAnsi="Arial" w:cs="Arial"/>
              </w:rPr>
              <w:t>Anis</w:t>
            </w:r>
            <w:r w:rsidR="00391667">
              <w:rPr>
                <w:rFonts w:ascii="Arial" w:hAnsi="Arial" w:cs="Arial"/>
              </w:rPr>
              <w:t>optera</w:t>
            </w:r>
            <w:proofErr w:type="spellEnd"/>
          </w:p>
          <w:p w:rsidR="0077099F" w:rsidRDefault="00F20EC7" w:rsidP="00146247">
            <w:pPr>
              <w:spacing w:line="276" w:lineRule="auto"/>
              <w:rPr>
                <w:rFonts w:ascii="Arial" w:hAnsi="Arial" w:cs="Arial"/>
              </w:rPr>
            </w:pPr>
            <w:proofErr w:type="spellStart"/>
            <w:r>
              <w:rPr>
                <w:rFonts w:ascii="Arial" w:hAnsi="Arial" w:cs="Arial"/>
              </w:rPr>
              <w:t>Aeshnidae</w:t>
            </w:r>
            <w:proofErr w:type="spellEnd"/>
          </w:p>
          <w:p w:rsidR="00F20EC7" w:rsidRDefault="00F20EC7" w:rsidP="00FA20C1">
            <w:pPr>
              <w:spacing w:line="276" w:lineRule="auto"/>
              <w:rPr>
                <w:rFonts w:ascii="Arial" w:hAnsi="Arial" w:cs="Arial"/>
                <w:i/>
              </w:rPr>
            </w:pPr>
            <w:proofErr w:type="spellStart"/>
            <w:r w:rsidRPr="00F20EC7">
              <w:rPr>
                <w:rFonts w:ascii="Arial" w:hAnsi="Arial" w:cs="Arial"/>
                <w:i/>
              </w:rPr>
              <w:t>Brachytron</w:t>
            </w:r>
            <w:proofErr w:type="spellEnd"/>
            <w:r w:rsidRPr="00F20EC7">
              <w:rPr>
                <w:rFonts w:ascii="Arial" w:hAnsi="Arial" w:cs="Arial"/>
                <w:i/>
              </w:rPr>
              <w:t xml:space="preserve"> </w:t>
            </w:r>
          </w:p>
          <w:p w:rsidR="0077099F" w:rsidRPr="00055236" w:rsidRDefault="00F20EC7" w:rsidP="00FA20C1">
            <w:pPr>
              <w:spacing w:line="276" w:lineRule="auto"/>
              <w:rPr>
                <w:rFonts w:ascii="Arial" w:hAnsi="Arial" w:cs="Arial"/>
                <w:i/>
              </w:rPr>
            </w:pPr>
            <w:proofErr w:type="spellStart"/>
            <w:r w:rsidRPr="00F20EC7">
              <w:rPr>
                <w:rFonts w:ascii="Arial" w:hAnsi="Arial" w:cs="Arial"/>
                <w:i/>
              </w:rPr>
              <w:t>Brachytron</w:t>
            </w:r>
            <w:proofErr w:type="spellEnd"/>
            <w:r w:rsidRPr="00F20EC7">
              <w:rPr>
                <w:rFonts w:ascii="Arial" w:hAnsi="Arial" w:cs="Arial"/>
                <w:i/>
              </w:rPr>
              <w:t xml:space="preserve"> pratense</w:t>
            </w:r>
          </w:p>
        </w:tc>
      </w:tr>
      <w:tr w:rsidR="003E2C9F" w:rsidTr="00CF4982">
        <w:trPr>
          <w:trHeight w:val="949"/>
        </w:trPr>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Observaciones taxonómicas</w:t>
            </w:r>
          </w:p>
        </w:tc>
        <w:tc>
          <w:tcPr>
            <w:tcW w:w="6945" w:type="dxa"/>
            <w:gridSpan w:val="4"/>
          </w:tcPr>
          <w:p w:rsidR="00F46E76" w:rsidRPr="000258AC" w:rsidRDefault="00F46E76" w:rsidP="00DD3850">
            <w:pPr>
              <w:spacing w:before="240" w:line="276" w:lineRule="auto"/>
              <w:rPr>
                <w:rFonts w:ascii="Arial" w:hAnsi="Arial" w:cs="Arial"/>
                <w:color w:val="000000"/>
                <w:shd w:val="clear" w:color="auto" w:fill="FFFFFF"/>
              </w:rPr>
            </w:pPr>
            <w:r w:rsidRPr="000258AC">
              <w:rPr>
                <w:rFonts w:ascii="Arial" w:hAnsi="Arial" w:cs="Arial"/>
                <w:color w:val="000000"/>
                <w:shd w:val="clear" w:color="auto" w:fill="FFFFFF"/>
              </w:rPr>
              <w:t>Sinonimia</w:t>
            </w:r>
            <w:r w:rsidRPr="00F20EC7">
              <w:rPr>
                <w:rFonts w:ascii="Arial" w:hAnsi="Arial" w:cs="Arial"/>
                <w:color w:val="000000"/>
                <w:shd w:val="clear" w:color="auto" w:fill="FFFFFF"/>
              </w:rPr>
              <w:t xml:space="preserve">: </w:t>
            </w:r>
            <w:proofErr w:type="spellStart"/>
            <w:r w:rsidR="00F20EC7" w:rsidRPr="00F20EC7">
              <w:rPr>
                <w:rStyle w:val="name"/>
                <w:rFonts w:ascii="Arial" w:hAnsi="Arial" w:cs="Arial"/>
                <w:i/>
                <w:iCs/>
                <w:color w:val="000000"/>
                <w:shd w:val="clear" w:color="auto" w:fill="FFFFFF"/>
              </w:rPr>
              <w:t>Libellula</w:t>
            </w:r>
            <w:proofErr w:type="spellEnd"/>
            <w:r w:rsidR="00F20EC7" w:rsidRPr="00F20EC7">
              <w:rPr>
                <w:rStyle w:val="taxonname"/>
                <w:rFonts w:ascii="Arial" w:hAnsi="Arial" w:cs="Arial"/>
                <w:i/>
                <w:iCs/>
                <w:color w:val="000000"/>
                <w:shd w:val="clear" w:color="auto" w:fill="FFFFFF"/>
              </w:rPr>
              <w:t> </w:t>
            </w:r>
            <w:r w:rsidR="00F20EC7" w:rsidRPr="00F20EC7">
              <w:rPr>
                <w:rStyle w:val="name"/>
                <w:rFonts w:ascii="Arial" w:hAnsi="Arial" w:cs="Arial"/>
                <w:i/>
                <w:iCs/>
                <w:color w:val="000000"/>
                <w:shd w:val="clear" w:color="auto" w:fill="FFFFFF"/>
              </w:rPr>
              <w:t>pratense</w:t>
            </w:r>
            <w:r w:rsidR="00F20EC7" w:rsidRPr="00F20EC7">
              <w:rPr>
                <w:rStyle w:val="authors"/>
                <w:rFonts w:ascii="Arial" w:hAnsi="Arial" w:cs="Arial"/>
                <w:color w:val="000000"/>
                <w:shd w:val="clear" w:color="auto" w:fill="FFFFFF"/>
              </w:rPr>
              <w:t> </w:t>
            </w:r>
            <w:proofErr w:type="spellStart"/>
            <w:r w:rsidR="00F20EC7" w:rsidRPr="00F20EC7">
              <w:rPr>
                <w:rStyle w:val="reference"/>
                <w:rFonts w:ascii="Arial" w:hAnsi="Arial" w:cs="Arial"/>
                <w:color w:val="000000"/>
                <w:shd w:val="clear" w:color="auto" w:fill="FFFFFF"/>
              </w:rPr>
              <w:t>Muller</w:t>
            </w:r>
            <w:proofErr w:type="spellEnd"/>
            <w:r w:rsidR="00F20EC7" w:rsidRPr="00F20EC7">
              <w:rPr>
                <w:rStyle w:val="reference"/>
                <w:rFonts w:ascii="Arial" w:hAnsi="Arial" w:cs="Arial"/>
                <w:color w:val="000000"/>
                <w:shd w:val="clear" w:color="auto" w:fill="FFFFFF"/>
              </w:rPr>
              <w:t>, 1764</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Propuesta</w:t>
            </w:r>
          </w:p>
        </w:tc>
        <w:tc>
          <w:tcPr>
            <w:tcW w:w="6945" w:type="dxa"/>
            <w:gridSpan w:val="4"/>
          </w:tcPr>
          <w:p w:rsidR="003E2C9F" w:rsidRPr="00F02E87" w:rsidRDefault="007D377E" w:rsidP="00F20EC7">
            <w:pPr>
              <w:autoSpaceDE w:val="0"/>
              <w:autoSpaceDN w:val="0"/>
              <w:adjustRightInd w:val="0"/>
              <w:spacing w:before="240" w:line="276" w:lineRule="auto"/>
              <w:jc w:val="both"/>
              <w:rPr>
                <w:rFonts w:ascii="Arial" w:hAnsi="Arial" w:cs="Arial"/>
                <w:color w:val="000000"/>
                <w:szCs w:val="24"/>
              </w:rPr>
            </w:pPr>
            <w:r>
              <w:rPr>
                <w:rFonts w:ascii="Arial" w:hAnsi="Arial" w:cs="Arial"/>
                <w:color w:val="000000"/>
                <w:szCs w:val="24"/>
              </w:rPr>
              <w:t xml:space="preserve">Se propone la </w:t>
            </w:r>
            <w:r w:rsidR="00EE7D3E">
              <w:rPr>
                <w:rFonts w:ascii="Arial" w:hAnsi="Arial" w:cs="Arial"/>
                <w:color w:val="000000"/>
                <w:szCs w:val="24"/>
              </w:rPr>
              <w:t>inclusión</w:t>
            </w:r>
            <w:r w:rsidRPr="00F02E87">
              <w:rPr>
                <w:rFonts w:ascii="Arial" w:hAnsi="Arial" w:cs="Arial"/>
                <w:color w:val="000000"/>
                <w:szCs w:val="24"/>
              </w:rPr>
              <w:t xml:space="preserve"> de la especie </w:t>
            </w:r>
            <w:proofErr w:type="spellStart"/>
            <w:r w:rsidR="00F20EC7" w:rsidRPr="00F20EC7">
              <w:rPr>
                <w:rFonts w:ascii="Arial" w:hAnsi="Arial" w:cs="Arial"/>
                <w:i/>
              </w:rPr>
              <w:t>Brachytron</w:t>
            </w:r>
            <w:proofErr w:type="spellEnd"/>
            <w:r w:rsidR="00F20EC7" w:rsidRPr="00F20EC7">
              <w:rPr>
                <w:rFonts w:ascii="Arial" w:hAnsi="Arial" w:cs="Arial"/>
                <w:i/>
              </w:rPr>
              <w:t xml:space="preserve"> pratense </w:t>
            </w:r>
            <w:r w:rsidR="00F20EC7" w:rsidRPr="00F20EC7">
              <w:rPr>
                <w:rFonts w:ascii="Arial" w:hAnsi="Arial" w:cs="Arial"/>
              </w:rPr>
              <w:t>(Müller, 1764)</w:t>
            </w:r>
            <w:r>
              <w:rPr>
                <w:rFonts w:ascii="Arial" w:hAnsi="Arial" w:cs="Arial"/>
              </w:rPr>
              <w:t xml:space="preserve"> </w:t>
            </w:r>
            <w:r w:rsidR="00EE7D3E">
              <w:rPr>
                <w:rFonts w:ascii="Arial" w:hAnsi="Arial" w:cs="Arial"/>
                <w:color w:val="000000"/>
                <w:szCs w:val="24"/>
              </w:rPr>
              <w:t xml:space="preserve">en </w:t>
            </w:r>
            <w:r w:rsidRPr="00F02E87">
              <w:rPr>
                <w:rFonts w:ascii="Arial" w:hAnsi="Arial" w:cs="Arial"/>
                <w:color w:val="000000"/>
                <w:szCs w:val="24"/>
              </w:rPr>
              <w:t>el Catálogo Vasco de Especies Amenazadas en la categoría de “</w:t>
            </w:r>
            <w:r w:rsidR="00F20EC7">
              <w:rPr>
                <w:rFonts w:ascii="Arial" w:hAnsi="Arial" w:cs="Arial"/>
                <w:color w:val="000000"/>
                <w:szCs w:val="24"/>
              </w:rPr>
              <w:t>VULNERABLE (VU)</w:t>
            </w:r>
            <w:r>
              <w:rPr>
                <w:rFonts w:ascii="Arial" w:hAnsi="Arial" w:cs="Arial"/>
                <w:color w:val="000000"/>
                <w:szCs w:val="24"/>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Responsable de la propuesta</w:t>
            </w:r>
          </w:p>
        </w:tc>
        <w:tc>
          <w:tcPr>
            <w:tcW w:w="6945" w:type="dxa"/>
            <w:gridSpan w:val="4"/>
          </w:tcPr>
          <w:p w:rsidR="003E2C9F" w:rsidRDefault="009A2651" w:rsidP="00146247">
            <w:pPr>
              <w:spacing w:before="240" w:line="276" w:lineRule="auto"/>
              <w:jc w:val="both"/>
              <w:rPr>
                <w:rFonts w:ascii="Arial" w:hAnsi="Arial" w:cs="Arial"/>
              </w:rPr>
            </w:pPr>
            <w:r>
              <w:rPr>
                <w:rFonts w:ascii="Arial" w:hAnsi="Arial" w:cs="Arial"/>
              </w:rPr>
              <w:t>Departamento</w:t>
            </w:r>
            <w:r w:rsidR="008C3364">
              <w:rPr>
                <w:rFonts w:ascii="Arial" w:hAnsi="Arial" w:cs="Arial"/>
              </w:rPr>
              <w:t xml:space="preserve"> de </w:t>
            </w:r>
            <w:r w:rsidR="00486767">
              <w:rPr>
                <w:rFonts w:ascii="Arial" w:hAnsi="Arial" w:cs="Arial"/>
              </w:rPr>
              <w:t xml:space="preserve">Entomología </w:t>
            </w:r>
            <w:r w:rsidR="008C3364">
              <w:rPr>
                <w:rFonts w:ascii="Arial" w:hAnsi="Arial" w:cs="Arial"/>
              </w:rPr>
              <w:t>de l</w:t>
            </w:r>
            <w:r>
              <w:rPr>
                <w:rFonts w:ascii="Arial" w:hAnsi="Arial" w:cs="Arial"/>
              </w:rPr>
              <w:t>a Sociedad de Ciencias Aranzadi</w:t>
            </w:r>
            <w:r w:rsidR="008C3364">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Expertos o Instituciones que apoyan la propuesta</w:t>
            </w:r>
          </w:p>
        </w:tc>
        <w:tc>
          <w:tcPr>
            <w:tcW w:w="6945" w:type="dxa"/>
            <w:gridSpan w:val="4"/>
          </w:tcPr>
          <w:p w:rsidR="000773DC" w:rsidRPr="00A87E91" w:rsidRDefault="009A2651" w:rsidP="00146247">
            <w:pPr>
              <w:spacing w:before="240" w:line="276" w:lineRule="auto"/>
              <w:jc w:val="both"/>
              <w:rPr>
                <w:rFonts w:ascii="Arial" w:hAnsi="Arial" w:cs="Arial"/>
              </w:rPr>
            </w:pPr>
            <w:r w:rsidRPr="00A87E91">
              <w:rPr>
                <w:rFonts w:ascii="Arial" w:hAnsi="Arial" w:cs="Arial"/>
              </w:rPr>
              <w:t>D</w:t>
            </w:r>
            <w:r w:rsidR="008C3364" w:rsidRPr="00A87E91">
              <w:rPr>
                <w:rFonts w:ascii="Arial" w:hAnsi="Arial" w:cs="Arial"/>
              </w:rPr>
              <w:t xml:space="preserve">epartamento de </w:t>
            </w:r>
            <w:r w:rsidR="00486767" w:rsidRPr="00A87E91">
              <w:rPr>
                <w:rFonts w:ascii="Arial" w:hAnsi="Arial" w:cs="Arial"/>
              </w:rPr>
              <w:t>Entomología</w:t>
            </w:r>
            <w:r w:rsidR="008C3364" w:rsidRPr="00A87E91">
              <w:rPr>
                <w:rFonts w:ascii="Arial" w:hAnsi="Arial" w:cs="Arial"/>
              </w:rPr>
              <w:t xml:space="preserve"> de la Sociedad de Ciencias</w:t>
            </w:r>
            <w:r w:rsidR="000773DC" w:rsidRPr="00A87E91">
              <w:rPr>
                <w:rFonts w:ascii="Arial" w:hAnsi="Arial" w:cs="Arial"/>
              </w:rPr>
              <w:t xml:space="preserve"> Aranzadi</w:t>
            </w:r>
            <w:r w:rsidR="00486767" w:rsidRPr="00A87E91">
              <w:rPr>
                <w:rFonts w:ascii="Arial" w:hAnsi="Arial" w:cs="Arial"/>
              </w:rPr>
              <w:t>.</w:t>
            </w:r>
          </w:p>
        </w:tc>
      </w:tr>
      <w:tr w:rsidR="003E2C9F" w:rsidTr="00146247">
        <w:tc>
          <w:tcPr>
            <w:tcW w:w="1951" w:type="dxa"/>
            <w:shd w:val="clear" w:color="auto" w:fill="BFBFBF" w:themeFill="background1" w:themeFillShade="BF"/>
          </w:tcPr>
          <w:p w:rsidR="003E2C9F" w:rsidRPr="00146247" w:rsidRDefault="003E2C9F" w:rsidP="00146247">
            <w:pPr>
              <w:spacing w:before="240" w:line="360" w:lineRule="auto"/>
              <w:rPr>
                <w:rFonts w:ascii="Arial" w:hAnsi="Arial" w:cs="Arial"/>
                <w:b/>
                <w:sz w:val="20"/>
              </w:rPr>
            </w:pPr>
            <w:r w:rsidRPr="00146247">
              <w:rPr>
                <w:rFonts w:ascii="Arial" w:hAnsi="Arial" w:cs="Arial"/>
                <w:b/>
                <w:sz w:val="20"/>
              </w:rPr>
              <w:t xml:space="preserve">Breve </w:t>
            </w:r>
            <w:r w:rsidRPr="001E4EAE">
              <w:rPr>
                <w:rFonts w:ascii="Arial" w:hAnsi="Arial" w:cs="Arial"/>
                <w:b/>
                <w:sz w:val="20"/>
              </w:rPr>
              <w:t>resumen</w:t>
            </w:r>
            <w:r w:rsidRPr="00146247">
              <w:rPr>
                <w:rFonts w:ascii="Arial" w:hAnsi="Arial" w:cs="Arial"/>
                <w:b/>
                <w:sz w:val="20"/>
              </w:rPr>
              <w:t xml:space="preserve"> de la propuesta y los criterios que la avalan</w:t>
            </w:r>
          </w:p>
        </w:tc>
        <w:tc>
          <w:tcPr>
            <w:tcW w:w="6945" w:type="dxa"/>
            <w:gridSpan w:val="4"/>
          </w:tcPr>
          <w:p w:rsidR="00921480" w:rsidRPr="00363E1F" w:rsidRDefault="00363E1F" w:rsidP="00C91A60">
            <w:pPr>
              <w:spacing w:before="240" w:line="276" w:lineRule="auto"/>
              <w:jc w:val="both"/>
              <w:rPr>
                <w:rFonts w:ascii="Arial" w:hAnsi="Arial" w:cs="Arial"/>
              </w:rPr>
            </w:pPr>
            <w:proofErr w:type="spellStart"/>
            <w:r>
              <w:rPr>
                <w:rFonts w:ascii="Arial" w:hAnsi="Arial" w:cs="Arial"/>
                <w:i/>
              </w:rPr>
              <w:t>Brachytron</w:t>
            </w:r>
            <w:proofErr w:type="spellEnd"/>
            <w:r>
              <w:rPr>
                <w:rFonts w:ascii="Arial" w:hAnsi="Arial" w:cs="Arial"/>
                <w:i/>
              </w:rPr>
              <w:t xml:space="preserve"> pratense</w:t>
            </w:r>
            <w:r>
              <w:rPr>
                <w:rFonts w:ascii="Arial" w:hAnsi="Arial" w:cs="Arial"/>
              </w:rPr>
              <w:t xml:space="preserve"> es una especie que en el País Vasco se encuentra muy localizada, con dos poblaciones confirmadas en dos áreas muy alejadas entre sí: la Sierra de </w:t>
            </w:r>
            <w:proofErr w:type="spellStart"/>
            <w:r>
              <w:rPr>
                <w:rFonts w:ascii="Arial" w:hAnsi="Arial" w:cs="Arial"/>
              </w:rPr>
              <w:t>Entzia</w:t>
            </w:r>
            <w:proofErr w:type="spellEnd"/>
            <w:r>
              <w:rPr>
                <w:rFonts w:ascii="Arial" w:hAnsi="Arial" w:cs="Arial"/>
              </w:rPr>
              <w:t xml:space="preserve"> y la Reserva de la Biosfera de Urdaibai y sus zonas aledañas.</w:t>
            </w:r>
          </w:p>
          <w:p w:rsidR="000D6F35" w:rsidRDefault="00363E1F" w:rsidP="00C91A60">
            <w:pPr>
              <w:spacing w:before="240" w:line="276" w:lineRule="auto"/>
              <w:jc w:val="both"/>
              <w:rPr>
                <w:rFonts w:ascii="Arial" w:hAnsi="Arial" w:cs="Arial"/>
              </w:rPr>
            </w:pPr>
            <w:r>
              <w:rPr>
                <w:rFonts w:ascii="Arial" w:hAnsi="Arial" w:cs="Arial"/>
              </w:rPr>
              <w:t>Las tendencias calculadas, bien en su área de distribución como en su tamaño poblacional, presumen una situación favorable de la especie en la región. Sin embargo, se ha de tener en cuenta otros factores a la hora de catalogar esta especie. Por un lado, el bajo número de registros de que se dispone no permite realizar un análisis estadístico de calidad. Por otro lado, su pre</w:t>
            </w:r>
            <w:r w:rsidR="000D6F35">
              <w:rPr>
                <w:rFonts w:ascii="Arial" w:hAnsi="Arial" w:cs="Arial"/>
              </w:rPr>
              <w:t xml:space="preserve">sencia es estable y confirmada según los registros en un solo enclave en toda la Comunidad Autónoma, lo cual hace perentorio proteger dicho enclave para asegurar la continuidad de la especie en la CAPV. Por último, el reciente hallazgo en la Sierra de </w:t>
            </w:r>
            <w:proofErr w:type="spellStart"/>
            <w:r w:rsidR="000D6F35">
              <w:rPr>
                <w:rFonts w:ascii="Arial" w:hAnsi="Arial" w:cs="Arial"/>
              </w:rPr>
              <w:t>Entzia</w:t>
            </w:r>
            <w:proofErr w:type="spellEnd"/>
            <w:r w:rsidR="0055634A">
              <w:rPr>
                <w:rFonts w:ascii="Arial" w:hAnsi="Arial" w:cs="Arial"/>
              </w:rPr>
              <w:t xml:space="preserve"> en una sola localización</w:t>
            </w:r>
            <w:r w:rsidR="000D6F35">
              <w:rPr>
                <w:rFonts w:ascii="Arial" w:hAnsi="Arial" w:cs="Arial"/>
              </w:rPr>
              <w:t xml:space="preserve"> es cuanto menos sorprendente, dada la lejanía del lugar de la costa y su población de Urdaibai, además de su elevada altitud (1000 m, cuando la especie rara vez supera los 600 m para asentarse).</w:t>
            </w:r>
          </w:p>
          <w:p w:rsidR="003E2C9F" w:rsidRDefault="00AF05B6" w:rsidP="00C91A60">
            <w:pPr>
              <w:spacing w:before="240" w:line="276" w:lineRule="auto"/>
              <w:jc w:val="both"/>
              <w:rPr>
                <w:rFonts w:ascii="Arial" w:hAnsi="Arial" w:cs="Arial"/>
              </w:rPr>
            </w:pPr>
            <w:r>
              <w:rPr>
                <w:rFonts w:ascii="Arial" w:hAnsi="Arial" w:cs="Arial"/>
              </w:rPr>
              <w:t>Es por estas tendencias positivas</w:t>
            </w:r>
            <w:r w:rsidR="000429F0">
              <w:rPr>
                <w:rFonts w:ascii="Arial" w:hAnsi="Arial" w:cs="Arial"/>
              </w:rPr>
              <w:t xml:space="preserve"> se propone su </w:t>
            </w:r>
            <w:r w:rsidR="0017433F">
              <w:rPr>
                <w:rFonts w:ascii="Arial" w:hAnsi="Arial" w:cs="Arial"/>
              </w:rPr>
              <w:t>inclusión en la categoría de</w:t>
            </w:r>
            <w:r w:rsidR="000429F0">
              <w:rPr>
                <w:rFonts w:ascii="Arial" w:hAnsi="Arial" w:cs="Arial"/>
              </w:rPr>
              <w:t xml:space="preserve"> </w:t>
            </w:r>
            <w:r w:rsidR="00C91A60">
              <w:rPr>
                <w:rFonts w:ascii="Arial" w:hAnsi="Arial" w:cs="Arial"/>
              </w:rPr>
              <w:t>VULNERABLE</w:t>
            </w:r>
            <w:r w:rsidR="000429F0">
              <w:rPr>
                <w:rFonts w:ascii="Arial" w:hAnsi="Arial" w:cs="Arial"/>
              </w:rPr>
              <w:t xml:space="preserve"> para el Catálo</w:t>
            </w:r>
            <w:r>
              <w:rPr>
                <w:rFonts w:ascii="Arial" w:hAnsi="Arial" w:cs="Arial"/>
              </w:rPr>
              <w:t>go Vasco de Especies Amenazadas, a pesar de su consideración En Peligro para España (Ocharan et al., 2009).</w:t>
            </w:r>
          </w:p>
        </w:tc>
      </w:tr>
      <w:tr w:rsidR="00BA37B2" w:rsidTr="0033102E">
        <w:trPr>
          <w:trHeight w:val="2695"/>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E4EAE">
              <w:rPr>
                <w:rFonts w:ascii="Arial" w:hAnsi="Arial" w:cs="Arial"/>
                <w:b/>
                <w:sz w:val="20"/>
              </w:rPr>
              <w:t>Aplicación</w:t>
            </w:r>
            <w:r w:rsidRPr="00146247">
              <w:rPr>
                <w:rFonts w:ascii="Arial" w:hAnsi="Arial" w:cs="Arial"/>
                <w:b/>
                <w:sz w:val="20"/>
              </w:rPr>
              <w:t xml:space="preserve"> de los Criterios Orientadores de catalogación (resolución 6 marzo 2017) (BOE nº 65, 17/03/2017)</w:t>
            </w:r>
          </w:p>
        </w:tc>
        <w:tc>
          <w:tcPr>
            <w:tcW w:w="6945" w:type="dxa"/>
            <w:gridSpan w:val="4"/>
          </w:tcPr>
          <w:p w:rsidR="0050341C" w:rsidRPr="0050341C" w:rsidRDefault="000D6F35" w:rsidP="00AF05B6">
            <w:pPr>
              <w:tabs>
                <w:tab w:val="left" w:pos="943"/>
              </w:tabs>
              <w:spacing w:before="240" w:line="276" w:lineRule="auto"/>
              <w:jc w:val="both"/>
              <w:rPr>
                <w:rFonts w:ascii="Arial" w:hAnsi="Arial" w:cs="Arial"/>
              </w:rPr>
            </w:pPr>
            <w:r>
              <w:rPr>
                <w:rFonts w:ascii="Arial" w:hAnsi="Arial" w:cs="Arial"/>
              </w:rPr>
              <w:t xml:space="preserve">Se </w:t>
            </w:r>
            <w:r w:rsidRPr="0017700F">
              <w:rPr>
                <w:rFonts w:ascii="Arial" w:hAnsi="Arial" w:cs="Arial"/>
              </w:rPr>
              <w:t xml:space="preserve">propone </w:t>
            </w:r>
            <w:r>
              <w:rPr>
                <w:rFonts w:ascii="Arial" w:hAnsi="Arial" w:cs="Arial"/>
              </w:rPr>
              <w:t xml:space="preserve">la inclusión de </w:t>
            </w:r>
            <w:proofErr w:type="spellStart"/>
            <w:r>
              <w:rPr>
                <w:rFonts w:ascii="Arial" w:hAnsi="Arial" w:cs="Arial"/>
                <w:i/>
              </w:rPr>
              <w:t>Brachytron</w:t>
            </w:r>
            <w:proofErr w:type="spellEnd"/>
            <w:r>
              <w:rPr>
                <w:rFonts w:ascii="Arial" w:hAnsi="Arial" w:cs="Arial"/>
                <w:i/>
              </w:rPr>
              <w:t xml:space="preserve"> pratense </w:t>
            </w:r>
            <w:r>
              <w:rPr>
                <w:rFonts w:ascii="Arial" w:hAnsi="Arial" w:cs="Arial"/>
              </w:rPr>
              <w:t xml:space="preserve">en </w:t>
            </w:r>
            <w:r w:rsidRPr="0017700F">
              <w:rPr>
                <w:rFonts w:ascii="Arial" w:hAnsi="Arial" w:cs="Arial"/>
              </w:rPr>
              <w:t xml:space="preserve">la categoría de </w:t>
            </w:r>
            <w:r>
              <w:rPr>
                <w:rFonts w:ascii="Arial" w:hAnsi="Arial" w:cs="Arial"/>
                <w:b/>
              </w:rPr>
              <w:t>VULNERABLE</w:t>
            </w:r>
            <w:r>
              <w:rPr>
                <w:rFonts w:ascii="Arial" w:hAnsi="Arial" w:cs="Arial"/>
              </w:rPr>
              <w:t xml:space="preserve"> en el Catálo</w:t>
            </w:r>
            <w:r w:rsidR="001E4EAE">
              <w:rPr>
                <w:rFonts w:ascii="Arial" w:hAnsi="Arial" w:cs="Arial"/>
              </w:rPr>
              <w:t>go Vasco de Especies Amenazadas, t</w:t>
            </w:r>
            <w:r>
              <w:rPr>
                <w:rFonts w:ascii="Arial" w:hAnsi="Arial" w:cs="Arial"/>
              </w:rPr>
              <w:t>eniend</w:t>
            </w:r>
            <w:r w:rsidR="001E4EAE">
              <w:rPr>
                <w:rFonts w:ascii="Arial" w:hAnsi="Arial" w:cs="Arial"/>
              </w:rPr>
              <w:t xml:space="preserve">o en cuenta el criterio </w:t>
            </w:r>
            <w:r w:rsidR="00AF05B6">
              <w:rPr>
                <w:rFonts w:ascii="Arial" w:hAnsi="Arial" w:cs="Arial"/>
              </w:rPr>
              <w:t>experto a la vista de las evidencias poblacionales en alza a pesar de su restringida distribución</w:t>
            </w:r>
            <w:r w:rsidR="001E4EAE">
              <w:rPr>
                <w:rFonts w:ascii="Arial" w:hAnsi="Arial" w:cs="Arial"/>
              </w:rPr>
              <w:t>.</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Situación legal y de conservación</w:t>
            </w:r>
          </w:p>
        </w:tc>
        <w:tc>
          <w:tcPr>
            <w:tcW w:w="6945" w:type="dxa"/>
            <w:gridSpan w:val="4"/>
          </w:tcPr>
          <w:p w:rsidR="003E48D3" w:rsidRDefault="001039F1" w:rsidP="00613B5B">
            <w:pPr>
              <w:autoSpaceDE w:val="0"/>
              <w:autoSpaceDN w:val="0"/>
              <w:adjustRightInd w:val="0"/>
              <w:spacing w:before="240" w:after="160" w:line="276" w:lineRule="auto"/>
              <w:jc w:val="both"/>
              <w:rPr>
                <w:rFonts w:ascii="Arial" w:hAnsi="Arial" w:cs="Arial"/>
              </w:rPr>
            </w:pPr>
            <w:r>
              <w:rPr>
                <w:rFonts w:ascii="Arial" w:hAnsi="Arial" w:cs="Arial"/>
              </w:rPr>
              <w:t>PREOCUPACIÓN MENOR</w:t>
            </w:r>
            <w:r w:rsidR="001B2A6C">
              <w:rPr>
                <w:rFonts w:ascii="Arial" w:hAnsi="Arial" w:cs="Arial"/>
              </w:rPr>
              <w:t xml:space="preserve"> (</w:t>
            </w:r>
            <w:r>
              <w:rPr>
                <w:rFonts w:ascii="Arial" w:hAnsi="Arial" w:cs="Arial"/>
              </w:rPr>
              <w:t>LC</w:t>
            </w:r>
            <w:r w:rsidR="001B2A6C">
              <w:rPr>
                <w:rFonts w:ascii="Arial" w:hAnsi="Arial" w:cs="Arial"/>
              </w:rPr>
              <w:t>)</w:t>
            </w:r>
            <w:r w:rsidR="007806CE">
              <w:rPr>
                <w:rFonts w:ascii="Arial" w:hAnsi="Arial" w:cs="Arial"/>
              </w:rPr>
              <w:t xml:space="preserve"> </w:t>
            </w:r>
            <w:r w:rsidR="00F46E76">
              <w:rPr>
                <w:rFonts w:ascii="Arial" w:hAnsi="Arial" w:cs="Arial"/>
              </w:rPr>
              <w:t xml:space="preserve">a nivel </w:t>
            </w:r>
            <w:r w:rsidR="0094292F">
              <w:rPr>
                <w:rFonts w:ascii="Arial" w:hAnsi="Arial" w:cs="Arial"/>
              </w:rPr>
              <w:t>europeo</w:t>
            </w:r>
            <w:r w:rsidR="001B2A6C">
              <w:rPr>
                <w:rFonts w:ascii="Arial" w:hAnsi="Arial" w:cs="Arial"/>
              </w:rPr>
              <w:t xml:space="preserve"> (</w:t>
            </w:r>
            <w:r w:rsidR="0094292F">
              <w:rPr>
                <w:rFonts w:ascii="Arial" w:hAnsi="Arial" w:cs="Arial"/>
              </w:rPr>
              <w:t xml:space="preserve">IUCN – </w:t>
            </w:r>
            <w:proofErr w:type="spellStart"/>
            <w:r w:rsidR="001B2A6C" w:rsidRPr="00621BEE">
              <w:rPr>
                <w:rFonts w:ascii="Arial" w:hAnsi="Arial" w:cs="Arial"/>
              </w:rPr>
              <w:t>Boudot</w:t>
            </w:r>
            <w:proofErr w:type="spellEnd"/>
            <w:r w:rsidR="0094292F">
              <w:rPr>
                <w:rFonts w:ascii="Arial" w:hAnsi="Arial" w:cs="Arial"/>
              </w:rPr>
              <w:t xml:space="preserve"> </w:t>
            </w:r>
            <w:r w:rsidR="001B2A6C" w:rsidRPr="00621BEE">
              <w:rPr>
                <w:rFonts w:ascii="Arial" w:hAnsi="Arial" w:cs="Arial"/>
              </w:rPr>
              <w:t xml:space="preserve">&amp; </w:t>
            </w:r>
            <w:proofErr w:type="spellStart"/>
            <w:r w:rsidR="001B2A6C" w:rsidRPr="00621BEE">
              <w:rPr>
                <w:rFonts w:ascii="Arial" w:hAnsi="Arial" w:cs="Arial"/>
              </w:rPr>
              <w:t>Kalkman</w:t>
            </w:r>
            <w:proofErr w:type="spellEnd"/>
            <w:r w:rsidR="001B2A6C" w:rsidRPr="00621BEE">
              <w:rPr>
                <w:rFonts w:ascii="Arial" w:hAnsi="Arial" w:cs="Arial"/>
              </w:rPr>
              <w:t>, 2015</w:t>
            </w:r>
            <w:r w:rsidR="001B2A6C">
              <w:rPr>
                <w:rFonts w:ascii="Arial" w:hAnsi="Arial" w:cs="Arial"/>
              </w:rPr>
              <w:t>).</w:t>
            </w:r>
          </w:p>
          <w:p w:rsidR="001039F1" w:rsidRDefault="001039F1" w:rsidP="00613B5B">
            <w:pPr>
              <w:autoSpaceDE w:val="0"/>
              <w:autoSpaceDN w:val="0"/>
              <w:adjustRightInd w:val="0"/>
              <w:spacing w:before="240" w:after="160" w:line="276" w:lineRule="auto"/>
              <w:jc w:val="both"/>
              <w:rPr>
                <w:rFonts w:ascii="Arial" w:hAnsi="Arial" w:cs="Arial"/>
              </w:rPr>
            </w:pPr>
            <w:r>
              <w:rPr>
                <w:rFonts w:ascii="Arial" w:hAnsi="Arial" w:cs="Arial"/>
              </w:rPr>
              <w:t>EN PELIGRO para España (Ocharan et al., 2009)</w:t>
            </w:r>
            <w:r w:rsidR="00AF05B6">
              <w:rPr>
                <w:rFonts w:ascii="Arial" w:hAnsi="Arial" w:cs="Arial"/>
              </w:rPr>
              <w:t>.</w:t>
            </w:r>
          </w:p>
          <w:p w:rsidR="00586D16" w:rsidRPr="00486767" w:rsidRDefault="001039F1" w:rsidP="001039F1">
            <w:pPr>
              <w:autoSpaceDE w:val="0"/>
              <w:autoSpaceDN w:val="0"/>
              <w:adjustRightInd w:val="0"/>
              <w:spacing w:before="240" w:after="160" w:line="276" w:lineRule="auto"/>
              <w:jc w:val="both"/>
              <w:rPr>
                <w:rFonts w:ascii="Arial" w:hAnsi="Arial" w:cs="Arial"/>
              </w:rPr>
            </w:pPr>
            <w:r>
              <w:rPr>
                <w:rFonts w:ascii="Arial" w:hAnsi="Arial" w:cs="Arial"/>
              </w:rPr>
              <w:t>CASI AMENAZADA (NT) en la Lista Roja Mediterránea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w:t>
            </w:r>
          </w:p>
        </w:tc>
      </w:tr>
      <w:tr w:rsidR="00BA37B2" w:rsidTr="00146247">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363E1F">
              <w:rPr>
                <w:rFonts w:ascii="Arial" w:hAnsi="Arial" w:cs="Arial"/>
                <w:b/>
                <w:sz w:val="20"/>
              </w:rPr>
              <w:t>Área</w:t>
            </w:r>
            <w:r w:rsidRPr="00146247">
              <w:rPr>
                <w:rFonts w:ascii="Arial" w:hAnsi="Arial" w:cs="Arial"/>
                <w:b/>
                <w:sz w:val="20"/>
              </w:rPr>
              <w:t xml:space="preserve"> de distribución. Evolución</w:t>
            </w:r>
          </w:p>
        </w:tc>
        <w:tc>
          <w:tcPr>
            <w:tcW w:w="6945" w:type="dxa"/>
            <w:gridSpan w:val="4"/>
          </w:tcPr>
          <w:p w:rsidR="00CB0D75" w:rsidRPr="00CB0D75" w:rsidRDefault="00CB0D75" w:rsidP="00146247">
            <w:pPr>
              <w:spacing w:before="240" w:line="276" w:lineRule="auto"/>
              <w:jc w:val="both"/>
              <w:rPr>
                <w:rFonts w:ascii="Arial" w:hAnsi="Arial" w:cs="Arial"/>
                <w:b/>
                <w:lang w:eastAsia="es-ES"/>
              </w:rPr>
            </w:pPr>
            <w:r w:rsidRPr="00CB0D75">
              <w:rPr>
                <w:rFonts w:ascii="Arial" w:hAnsi="Arial" w:cs="Arial"/>
                <w:b/>
                <w:lang w:eastAsia="es-ES"/>
              </w:rPr>
              <w:t>Número de cuadrículas UTM 10x10 km</w:t>
            </w:r>
            <w:r w:rsidR="007C207E" w:rsidRPr="007C207E">
              <w:rPr>
                <w:rFonts w:ascii="Arial" w:hAnsi="Arial" w:cs="Arial"/>
                <w:b/>
                <w:vertAlign w:val="superscript"/>
                <w:lang w:eastAsia="es-ES"/>
              </w:rPr>
              <w:t>1</w:t>
            </w:r>
            <w:r w:rsidR="00EE7D3E">
              <w:rPr>
                <w:rFonts w:ascii="Arial" w:hAnsi="Arial" w:cs="Arial"/>
                <w:b/>
                <w:lang w:eastAsia="es-ES"/>
              </w:rPr>
              <w:t xml:space="preserve"> en los últimos diez años</w:t>
            </w:r>
            <w:r w:rsidRPr="00CB0D75">
              <w:rPr>
                <w:rFonts w:ascii="Arial" w:hAnsi="Arial" w:cs="Arial"/>
                <w:b/>
                <w:lang w:eastAsia="es-ES"/>
              </w:rPr>
              <w:t>:</w:t>
            </w:r>
          </w:p>
          <w:p w:rsidR="00CB0D75" w:rsidRPr="00CB0D75" w:rsidRDefault="007E5B47" w:rsidP="00CB0D75">
            <w:pPr>
              <w:pStyle w:val="Prrafodelista"/>
              <w:numPr>
                <w:ilvl w:val="0"/>
                <w:numId w:val="14"/>
              </w:numPr>
              <w:spacing w:line="276" w:lineRule="auto"/>
              <w:ind w:left="1168"/>
              <w:jc w:val="both"/>
              <w:rPr>
                <w:rFonts w:ascii="Arial" w:hAnsi="Arial" w:cs="Arial"/>
                <w:b/>
                <w:lang w:eastAsia="es-ES"/>
              </w:rPr>
            </w:pPr>
            <w:r>
              <w:rPr>
                <w:rFonts w:ascii="Arial" w:hAnsi="Arial" w:cs="Arial"/>
                <w:b/>
                <w:lang w:eastAsia="es-ES"/>
              </w:rPr>
              <w:t xml:space="preserve">CAPV: </w:t>
            </w:r>
            <w:r w:rsidR="00F20EC7">
              <w:rPr>
                <w:rFonts w:ascii="Arial" w:hAnsi="Arial" w:cs="Arial"/>
                <w:b/>
                <w:lang w:eastAsia="es-ES"/>
              </w:rPr>
              <w:t>2</w:t>
            </w:r>
            <w:r w:rsidR="00CB0D75"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F20EC7">
              <w:rPr>
                <w:rFonts w:ascii="Arial" w:hAnsi="Arial" w:cs="Arial"/>
                <w:b/>
                <w:lang w:eastAsia="es-ES"/>
              </w:rPr>
              <w:t>2</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F20EC7">
              <w:rPr>
                <w:rFonts w:ascii="Arial" w:hAnsi="Arial" w:cs="Arial"/>
                <w:b/>
                <w:lang w:eastAsia="es-ES"/>
              </w:rPr>
              <w:t>no citada</w:t>
            </w:r>
            <w:r w:rsidRPr="00CB0D75">
              <w:rPr>
                <w:rFonts w:ascii="Arial" w:hAnsi="Arial" w:cs="Arial"/>
                <w:b/>
                <w:lang w:eastAsia="es-ES"/>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 xml:space="preserve">Red Natura 2000: </w:t>
            </w:r>
            <w:r w:rsidR="00F20EC7">
              <w:rPr>
                <w:rFonts w:ascii="Arial" w:hAnsi="Arial" w:cs="Arial"/>
                <w:b/>
                <w:lang w:eastAsia="es-ES"/>
              </w:rPr>
              <w:t>2</w:t>
            </w:r>
            <w:r w:rsidRPr="00CB0D75">
              <w:rPr>
                <w:rFonts w:ascii="Arial" w:hAnsi="Arial" w:cs="Arial"/>
                <w:b/>
              </w:rPr>
              <w:t>.</w:t>
            </w:r>
          </w:p>
          <w:p w:rsidR="00CB0D75" w:rsidRPr="00CB0D75" w:rsidRDefault="00CB0D75" w:rsidP="00CB0D7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F20EC7">
              <w:rPr>
                <w:rFonts w:ascii="Arial" w:hAnsi="Arial" w:cs="Arial"/>
                <w:b/>
                <w:lang w:eastAsia="es-ES"/>
              </w:rPr>
              <w:t>1</w:t>
            </w:r>
            <w:r w:rsidRPr="00CB0D75">
              <w:rPr>
                <w:rFonts w:ascii="Arial" w:hAnsi="Arial" w:cs="Arial"/>
                <w:b/>
              </w:rPr>
              <w:t>.</w:t>
            </w:r>
          </w:p>
          <w:p w:rsidR="007C207E" w:rsidRDefault="007C207E" w:rsidP="00146247">
            <w:pPr>
              <w:spacing w:before="240" w:line="276" w:lineRule="auto"/>
              <w:jc w:val="both"/>
              <w:rPr>
                <w:rFonts w:ascii="Arial" w:hAnsi="Arial" w:cs="Arial"/>
                <w:lang w:eastAsia="es-ES"/>
              </w:rPr>
            </w:pPr>
            <w:r w:rsidRPr="007C207E">
              <w:rPr>
                <w:rFonts w:ascii="Arial" w:hAnsi="Arial" w:cs="Arial"/>
                <w:sz w:val="16"/>
                <w:szCs w:val="16"/>
                <w:vertAlign w:val="superscript"/>
              </w:rPr>
              <w:t>1</w:t>
            </w:r>
            <w:r>
              <w:rPr>
                <w:rFonts w:ascii="Arial" w:hAnsi="Arial" w:cs="Arial"/>
                <w:sz w:val="16"/>
                <w:szCs w:val="16"/>
              </w:rPr>
              <w:t>La ausencia de registros a precisión 1x1 km, unido al hecho de que algunas cuadrículas 10x10 km tienen regiones de distinta índole, hace que las sumas de distintas áreas no equivalgan al total de la CAPV. Del mismo modo, la falta de precisión puede originar una sobreestimación de los registros que quedan fuera de RN2000 respecto a los que quedan claramente dentro</w:t>
            </w:r>
            <w:r w:rsidR="007E5B47">
              <w:rPr>
                <w:rFonts w:ascii="Arial" w:hAnsi="Arial" w:cs="Arial"/>
                <w:sz w:val="16"/>
                <w:szCs w:val="16"/>
              </w:rPr>
              <w:t>.</w:t>
            </w:r>
          </w:p>
          <w:p w:rsidR="002419C0" w:rsidRDefault="001039F1" w:rsidP="00146247">
            <w:pPr>
              <w:spacing w:before="240" w:line="276" w:lineRule="auto"/>
              <w:jc w:val="both"/>
              <w:rPr>
                <w:rFonts w:ascii="Arial" w:hAnsi="Arial" w:cs="Arial"/>
              </w:rPr>
            </w:pPr>
            <w:r>
              <w:rPr>
                <w:rFonts w:ascii="Arial" w:hAnsi="Arial" w:cs="Arial"/>
                <w:lang w:eastAsia="es-ES"/>
              </w:rPr>
              <w:t>Especie presente casi exclusivamente en Europa, estando ausente de África y con pocas poblaciones en el límite territorial con Asia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 En la Península Ibérica no se conoce bien su distribución (Ocharan et al., 2009). La cornisa cantábrica se corresponde con el límite meridional de su distribución europea,</w:t>
            </w:r>
            <w:r w:rsidR="00BE31C9">
              <w:rPr>
                <w:rFonts w:ascii="Arial" w:hAnsi="Arial" w:cs="Arial"/>
              </w:rPr>
              <w:t xml:space="preserve"> con citas de poblaciones localizadas próximas al litoral en Asturias, Galicia y norte de Portugal (</w:t>
            </w:r>
            <w:proofErr w:type="spellStart"/>
            <w:r w:rsidR="00BE31C9">
              <w:rPr>
                <w:rFonts w:ascii="Arial" w:hAnsi="Arial" w:cs="Arial"/>
              </w:rPr>
              <w:t>Gainzarain</w:t>
            </w:r>
            <w:proofErr w:type="spellEnd"/>
            <w:r w:rsidR="00BE31C9">
              <w:rPr>
                <w:rFonts w:ascii="Arial" w:hAnsi="Arial" w:cs="Arial"/>
              </w:rPr>
              <w:t>, 2018; Ocharan et al., 2009).</w:t>
            </w:r>
            <w:r>
              <w:rPr>
                <w:rFonts w:ascii="Arial" w:hAnsi="Arial" w:cs="Arial"/>
              </w:rPr>
              <w:t xml:space="preserve"> </w:t>
            </w:r>
            <w:r w:rsidR="00BE31C9">
              <w:rPr>
                <w:rFonts w:ascii="Arial" w:hAnsi="Arial" w:cs="Arial"/>
              </w:rPr>
              <w:t>H</w:t>
            </w:r>
            <w:r>
              <w:rPr>
                <w:rFonts w:ascii="Arial" w:hAnsi="Arial" w:cs="Arial"/>
              </w:rPr>
              <w:t xml:space="preserve">ay algún registro </w:t>
            </w:r>
            <w:r w:rsidR="005A5AA0">
              <w:rPr>
                <w:rFonts w:ascii="Arial" w:hAnsi="Arial" w:cs="Arial"/>
              </w:rPr>
              <w:t>en el centro y</w:t>
            </w:r>
            <w:r>
              <w:rPr>
                <w:rFonts w:ascii="Arial" w:hAnsi="Arial" w:cs="Arial"/>
              </w:rPr>
              <w:t xml:space="preserve"> sur de la Península,</w:t>
            </w:r>
            <w:r w:rsidR="00BE31C9">
              <w:rPr>
                <w:rFonts w:ascii="Arial" w:hAnsi="Arial" w:cs="Arial"/>
              </w:rPr>
              <w:t xml:space="preserve"> pero</w:t>
            </w:r>
            <w:r>
              <w:rPr>
                <w:rFonts w:ascii="Arial" w:hAnsi="Arial" w:cs="Arial"/>
              </w:rPr>
              <w:t xml:space="preserve"> se teme que dicha</w:t>
            </w:r>
            <w:r w:rsidR="005A5AA0">
              <w:rPr>
                <w:rFonts w:ascii="Arial" w:hAnsi="Arial" w:cs="Arial"/>
              </w:rPr>
              <w:t>s poblacio</w:t>
            </w:r>
            <w:r>
              <w:rPr>
                <w:rFonts w:ascii="Arial" w:hAnsi="Arial" w:cs="Arial"/>
              </w:rPr>
              <w:t>n</w:t>
            </w:r>
            <w:r w:rsidR="005A5AA0">
              <w:rPr>
                <w:rFonts w:ascii="Arial" w:hAnsi="Arial" w:cs="Arial"/>
              </w:rPr>
              <w:t>es</w:t>
            </w:r>
            <w:r>
              <w:rPr>
                <w:rFonts w:ascii="Arial" w:hAnsi="Arial" w:cs="Arial"/>
              </w:rPr>
              <w:t xml:space="preserve"> se haya</w:t>
            </w:r>
            <w:r w:rsidR="005A5AA0">
              <w:rPr>
                <w:rFonts w:ascii="Arial" w:hAnsi="Arial" w:cs="Arial"/>
              </w:rPr>
              <w:t>n</w:t>
            </w:r>
            <w:r>
              <w:rPr>
                <w:rFonts w:ascii="Arial" w:hAnsi="Arial" w:cs="Arial"/>
              </w:rPr>
              <w:t xml:space="preserve"> extinguido ya (</w:t>
            </w:r>
            <w:proofErr w:type="spellStart"/>
            <w:r w:rsidR="005A5AA0">
              <w:rPr>
                <w:rFonts w:ascii="Arial" w:hAnsi="Arial" w:cs="Arial"/>
              </w:rPr>
              <w:t>Gainzarain</w:t>
            </w:r>
            <w:proofErr w:type="spellEnd"/>
            <w:r w:rsidR="005A5AA0">
              <w:rPr>
                <w:rFonts w:ascii="Arial" w:hAnsi="Arial" w:cs="Arial"/>
              </w:rPr>
              <w:t xml:space="preserve">, 2018; </w:t>
            </w:r>
            <w:r>
              <w:rPr>
                <w:rFonts w:ascii="Arial" w:hAnsi="Arial" w:cs="Arial"/>
              </w:rPr>
              <w:t>Ocharan et al., 2009).</w:t>
            </w:r>
          </w:p>
          <w:p w:rsidR="005A5AA0" w:rsidRDefault="00BE31C9" w:rsidP="002007F6">
            <w:pPr>
              <w:spacing w:before="240" w:line="276" w:lineRule="auto"/>
              <w:jc w:val="both"/>
              <w:rPr>
                <w:rFonts w:ascii="Arial" w:hAnsi="Arial" w:cs="Arial"/>
              </w:rPr>
            </w:pPr>
            <w:r>
              <w:rPr>
                <w:rFonts w:ascii="Arial" w:hAnsi="Arial" w:cs="Arial"/>
              </w:rPr>
              <w:t>En el País Vasco</w:t>
            </w:r>
            <w:r w:rsidR="005A5AA0">
              <w:rPr>
                <w:rFonts w:ascii="Arial" w:hAnsi="Arial" w:cs="Arial"/>
              </w:rPr>
              <w:t xml:space="preserve"> hay una población en la Red Fluvial de Urdaibai (RN2000: </w:t>
            </w:r>
            <w:r w:rsidR="005A5AA0" w:rsidRPr="005A5AA0">
              <w:rPr>
                <w:rFonts w:ascii="Arial" w:hAnsi="Arial" w:cs="Arial"/>
              </w:rPr>
              <w:t>ES2130006</w:t>
            </w:r>
            <w:r w:rsidR="005A5AA0">
              <w:rPr>
                <w:rFonts w:ascii="Arial" w:hAnsi="Arial" w:cs="Arial"/>
              </w:rPr>
              <w:t xml:space="preserve">) que se viene registrando desde el año 2005, lo que está en línea con el resto de localidades próximas al litoral del resto de la cornisa cantábrica. </w:t>
            </w:r>
          </w:p>
          <w:p w:rsidR="002007F6" w:rsidRDefault="005A5AA0" w:rsidP="002007F6">
            <w:pPr>
              <w:spacing w:before="240"/>
              <w:jc w:val="both"/>
              <w:rPr>
                <w:rFonts w:ascii="Arial" w:hAnsi="Arial" w:cs="Arial"/>
              </w:rPr>
            </w:pPr>
            <w:r>
              <w:rPr>
                <w:rFonts w:ascii="Arial" w:hAnsi="Arial" w:cs="Arial"/>
              </w:rPr>
              <w:t xml:space="preserve">Es muy llamativo el hallazgo de la especie en los últimos años en Araba/Álava, zona ya de por sí alejada de la costa y de la población asentada más cercana (la de Urdaibai). Y más aún cuando el descubrimiento tuvo lugar en la Balsa de </w:t>
            </w:r>
            <w:proofErr w:type="spellStart"/>
            <w:r>
              <w:rPr>
                <w:rFonts w:ascii="Arial" w:hAnsi="Arial" w:cs="Arial"/>
              </w:rPr>
              <w:t>Iturbaz</w:t>
            </w:r>
            <w:proofErr w:type="spellEnd"/>
            <w:r>
              <w:rPr>
                <w:rFonts w:ascii="Arial" w:hAnsi="Arial" w:cs="Arial"/>
              </w:rPr>
              <w:t xml:space="preserve"> en la Sierra de </w:t>
            </w:r>
            <w:proofErr w:type="spellStart"/>
            <w:r>
              <w:rPr>
                <w:rFonts w:ascii="Arial" w:hAnsi="Arial" w:cs="Arial"/>
              </w:rPr>
              <w:t>Entzia</w:t>
            </w:r>
            <w:proofErr w:type="spellEnd"/>
            <w:r w:rsidR="00724F6B">
              <w:rPr>
                <w:rFonts w:ascii="Arial" w:hAnsi="Arial" w:cs="Arial"/>
              </w:rPr>
              <w:t xml:space="preserve"> (</w:t>
            </w:r>
            <w:proofErr w:type="spellStart"/>
            <w:r w:rsidR="00724F6B" w:rsidRPr="00724F6B">
              <w:rPr>
                <w:rFonts w:ascii="Arial" w:hAnsi="Arial" w:cs="Arial"/>
              </w:rPr>
              <w:t>Gainzarain</w:t>
            </w:r>
            <w:proofErr w:type="spellEnd"/>
            <w:r w:rsidR="00724F6B" w:rsidRPr="00724F6B">
              <w:rPr>
                <w:rFonts w:ascii="Arial" w:hAnsi="Arial" w:cs="Arial"/>
              </w:rPr>
              <w:t>, 2018</w:t>
            </w:r>
            <w:r w:rsidR="00724F6B">
              <w:rPr>
                <w:rFonts w:ascii="Arial" w:hAnsi="Arial" w:cs="Arial"/>
              </w:rPr>
              <w:t>)</w:t>
            </w:r>
            <w:r>
              <w:rPr>
                <w:rFonts w:ascii="Arial" w:hAnsi="Arial" w:cs="Arial"/>
              </w:rPr>
              <w:t>, una charca artificial que se localiza a 1000 m de altitud cuando la especie rara vez supera los 600 m de altitud para establecerse (</w:t>
            </w:r>
            <w:proofErr w:type="spellStart"/>
            <w:r w:rsidRPr="005A5AA0">
              <w:rPr>
                <w:rFonts w:ascii="Arial" w:hAnsi="Arial" w:cs="Arial"/>
              </w:rPr>
              <w:t>Boudot</w:t>
            </w:r>
            <w:proofErr w:type="spellEnd"/>
            <w:r w:rsidRPr="005A5AA0">
              <w:rPr>
                <w:rFonts w:ascii="Arial" w:hAnsi="Arial" w:cs="Arial"/>
              </w:rPr>
              <w:t xml:space="preserve"> &amp; </w:t>
            </w:r>
            <w:proofErr w:type="spellStart"/>
            <w:r w:rsidRPr="005A5AA0">
              <w:rPr>
                <w:rFonts w:ascii="Arial" w:hAnsi="Arial" w:cs="Arial"/>
              </w:rPr>
              <w:t>Kalkman</w:t>
            </w:r>
            <w:proofErr w:type="spellEnd"/>
            <w:r w:rsidRPr="005A5AA0">
              <w:rPr>
                <w:rFonts w:ascii="Arial" w:hAnsi="Arial" w:cs="Arial"/>
              </w:rPr>
              <w:t>, 2015</w:t>
            </w:r>
            <w:r w:rsidR="00724F6B">
              <w:rPr>
                <w:rFonts w:ascii="Arial" w:hAnsi="Arial" w:cs="Arial"/>
              </w:rPr>
              <w:t>)</w:t>
            </w:r>
            <w:r w:rsidR="002007F6">
              <w:rPr>
                <w:rFonts w:ascii="Arial" w:hAnsi="Arial" w:cs="Arial"/>
              </w:rPr>
              <w:t>.</w:t>
            </w:r>
          </w:p>
          <w:p w:rsidR="002007F6" w:rsidRPr="002007F6" w:rsidRDefault="002007F6" w:rsidP="002007F6">
            <w:pPr>
              <w:spacing w:before="240"/>
              <w:jc w:val="both"/>
              <w:rPr>
                <w:rFonts w:ascii="Arial" w:hAnsi="Arial" w:cs="Arial"/>
              </w:rPr>
            </w:pPr>
            <w:r>
              <w:rPr>
                <w:rFonts w:ascii="Arial" w:hAnsi="Arial" w:cs="Arial"/>
              </w:rPr>
              <w:t xml:space="preserve">Las tendencias de su área de distribución son estables (0% en la CAPV, región Atlántica y espacios dentro de RN2000), datos que son coincidentes con la estabilidad comentada para el enclave de Urdaibai. Se ha encontrado también una tendencia al alza (100%) en espacios fuera de RN2000, debido principalmente al hallazgo de la especie en la Sierra de </w:t>
            </w:r>
            <w:proofErr w:type="spellStart"/>
            <w:r>
              <w:rPr>
                <w:rFonts w:ascii="Arial" w:hAnsi="Arial" w:cs="Arial"/>
              </w:rPr>
              <w:t>Entzia</w:t>
            </w:r>
            <w:proofErr w:type="spellEnd"/>
            <w:r>
              <w:rPr>
                <w:rFonts w:ascii="Arial" w:hAnsi="Arial" w:cs="Arial"/>
              </w:rPr>
              <w:t>.</w:t>
            </w:r>
          </w:p>
          <w:p w:rsidR="00BE31C9" w:rsidRDefault="002007F6" w:rsidP="00146247">
            <w:pPr>
              <w:spacing w:before="240" w:line="276" w:lineRule="auto"/>
              <w:jc w:val="both"/>
              <w:rPr>
                <w:rFonts w:ascii="Arial" w:hAnsi="Arial" w:cs="Arial"/>
                <w:lang w:eastAsia="es-ES"/>
              </w:rPr>
            </w:pPr>
            <w:r>
              <w:rPr>
                <w:rFonts w:ascii="Arial" w:hAnsi="Arial" w:cs="Arial"/>
                <w:lang w:eastAsia="es-ES"/>
              </w:rPr>
              <w:t>No se dispone de datos en la región Mediterránea, ya que es una especie que en el País Vasco se encuentra exclusivamente en la vertiente atlántica (Figura 1).</w:t>
            </w:r>
          </w:p>
          <w:p w:rsidR="00DC1D7A" w:rsidRPr="002007F6" w:rsidRDefault="002007F6" w:rsidP="00146247">
            <w:pPr>
              <w:spacing w:before="240" w:line="276" w:lineRule="auto"/>
              <w:jc w:val="both"/>
              <w:rPr>
                <w:rFonts w:ascii="Arial" w:hAnsi="Arial" w:cs="Arial"/>
                <w:lang w:eastAsia="es-ES"/>
              </w:rPr>
            </w:pPr>
            <w:r>
              <w:rPr>
                <w:rFonts w:ascii="Arial" w:hAnsi="Arial" w:cs="Arial"/>
                <w:lang w:eastAsia="es-ES"/>
              </w:rPr>
              <w:t>Ante estos datos, se asume una situación favorable para la especie, si bien su distribución está muy restringida y localizada y los datos que se dispone son escasos.</w:t>
            </w:r>
          </w:p>
          <w:p w:rsidR="00146247" w:rsidRDefault="00CB0D75" w:rsidP="00146247">
            <w:pPr>
              <w:spacing w:before="240" w:line="276" w:lineRule="auto"/>
              <w:jc w:val="both"/>
              <w:rPr>
                <w:rFonts w:ascii="Arial" w:eastAsia="Calibri" w:hAnsi="Arial" w:cs="Arial"/>
                <w:noProof/>
                <w:sz w:val="20"/>
                <w:lang w:eastAsia="es-ES"/>
              </w:rPr>
            </w:pPr>
            <w:r>
              <w:rPr>
                <w:rFonts w:ascii="Arial" w:eastAsia="Calibri" w:hAnsi="Arial" w:cs="Arial"/>
                <w:noProof/>
                <w:sz w:val="20"/>
                <w:lang w:eastAsia="es-ES"/>
              </w:rPr>
              <w:drawing>
                <wp:inline distT="0" distB="0" distL="0" distR="0" wp14:anchorId="63A06326" wp14:editId="1B08A02B">
                  <wp:extent cx="4289045" cy="3407555"/>
                  <wp:effectExtent l="0" t="0" r="0" b="254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romia splendens.png"/>
                          <pic:cNvPicPr/>
                        </pic:nvPicPr>
                        <pic:blipFill rotWithShape="1">
                          <a:blip r:embed="rId10" cstate="print">
                            <a:extLst>
                              <a:ext uri="{28A0092B-C50C-407E-A947-70E740481C1C}">
                                <a14:useLocalDpi xmlns:a14="http://schemas.microsoft.com/office/drawing/2010/main" val="0"/>
                              </a:ext>
                            </a:extLst>
                          </a:blip>
                          <a:srcRect l="5559" t="1887" r="7112"/>
                          <a:stretch/>
                        </pic:blipFill>
                        <pic:spPr bwMode="auto">
                          <a:xfrm>
                            <a:off x="0" y="0"/>
                            <a:ext cx="4299832" cy="3416125"/>
                          </a:xfrm>
                          <a:prstGeom prst="rect">
                            <a:avLst/>
                          </a:prstGeom>
                          <a:ln>
                            <a:noFill/>
                          </a:ln>
                          <a:extLst>
                            <a:ext uri="{53640926-AAD7-44D8-BBD7-CCE9431645EC}">
                              <a14:shadowObscured xmlns:a14="http://schemas.microsoft.com/office/drawing/2010/main"/>
                            </a:ext>
                          </a:extLst>
                        </pic:spPr>
                      </pic:pic>
                    </a:graphicData>
                  </a:graphic>
                </wp:inline>
              </w:drawing>
            </w:r>
          </w:p>
          <w:p w:rsidR="0039742E" w:rsidRPr="00C56915" w:rsidRDefault="00146247" w:rsidP="00FA20C1">
            <w:pPr>
              <w:spacing w:before="240" w:line="276" w:lineRule="auto"/>
              <w:jc w:val="both"/>
              <w:rPr>
                <w:rFonts w:ascii="Arial" w:eastAsia="Calibri" w:hAnsi="Arial" w:cs="Arial"/>
                <w:sz w:val="20"/>
                <w:lang w:val="es-ES_tradnl"/>
              </w:rPr>
            </w:pPr>
            <w:r w:rsidRPr="00146247">
              <w:rPr>
                <w:rFonts w:ascii="Arial" w:eastAsia="Calibri" w:hAnsi="Arial" w:cs="Arial"/>
                <w:b/>
                <w:sz w:val="18"/>
                <w:lang w:val="es-ES_tradnl"/>
              </w:rPr>
              <w:t>Figura 1.</w:t>
            </w:r>
            <w:r w:rsidRPr="00146247">
              <w:rPr>
                <w:rFonts w:ascii="Arial" w:eastAsia="Calibri" w:hAnsi="Arial" w:cs="Arial"/>
                <w:sz w:val="18"/>
                <w:lang w:val="es-ES_tradnl"/>
              </w:rPr>
              <w:t xml:space="preserve"> Área de distribución de </w:t>
            </w:r>
            <w:proofErr w:type="spellStart"/>
            <w:r w:rsidR="00F20EC7" w:rsidRPr="00F20EC7">
              <w:rPr>
                <w:rFonts w:ascii="Arial" w:hAnsi="Arial" w:cs="Arial"/>
                <w:i/>
                <w:sz w:val="18"/>
              </w:rPr>
              <w:t>Brachytron</w:t>
            </w:r>
            <w:proofErr w:type="spellEnd"/>
            <w:r w:rsidR="00F20EC7" w:rsidRPr="00F20EC7">
              <w:rPr>
                <w:rFonts w:ascii="Arial" w:hAnsi="Arial" w:cs="Arial"/>
                <w:i/>
                <w:sz w:val="18"/>
              </w:rPr>
              <w:t xml:space="preserve"> pratense </w:t>
            </w:r>
            <w:r w:rsidRPr="00146247">
              <w:rPr>
                <w:rFonts w:ascii="Arial" w:eastAsia="Calibri" w:hAnsi="Arial" w:cs="Arial"/>
                <w:sz w:val="18"/>
                <w:lang w:val="es-ES_tradnl"/>
              </w:rPr>
              <w:t>en el País Vasco.</w:t>
            </w:r>
            <w:r>
              <w:rPr>
                <w:rFonts w:ascii="Arial" w:eastAsia="Calibri" w:hAnsi="Arial" w:cs="Arial"/>
                <w:sz w:val="18"/>
                <w:lang w:val="es-ES_tradnl"/>
              </w:rPr>
              <w:t xml:space="preserve"> Los datos aparecen agrupados por intervalo temporal: </w:t>
            </w:r>
            <w:r w:rsidR="00CB0D75">
              <w:rPr>
                <w:rFonts w:ascii="Arial" w:eastAsia="Calibri" w:hAnsi="Arial" w:cs="Arial"/>
                <w:sz w:val="18"/>
                <w:lang w:val="es-ES_tradnl"/>
              </w:rPr>
              <w:t>últimos 5 años (2014-2018; abajo a la izquierda), los 5 años anteriores (2009-2013; arriba a la derecha) y los registros anteriores a 2009 (arriba a la izquierda).</w:t>
            </w:r>
            <w:r w:rsidR="00C5445C">
              <w:rPr>
                <w:rFonts w:ascii="Arial" w:eastAsia="Calibri" w:hAnsi="Arial" w:cs="Arial"/>
                <w:sz w:val="18"/>
                <w:lang w:val="es-ES_tradnl"/>
              </w:rPr>
              <w:t xml:space="preserve"> Las comparaciones temporales se obtienen mediante balances del número de cuadrículas en los que hay datos comparables en distintos intervalos para minimizar el sesgo de mayor esfuerzo de muestreo en los últimos años, que hace parecer que aumenta el área de distribución.</w:t>
            </w:r>
          </w:p>
        </w:tc>
      </w:tr>
      <w:tr w:rsidR="00BA37B2" w:rsidTr="00363E1F">
        <w:trPr>
          <w:trHeight w:val="7714"/>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 xml:space="preserve">Tamaño de </w:t>
            </w:r>
            <w:r w:rsidRPr="00363E1F">
              <w:rPr>
                <w:rFonts w:ascii="Arial" w:hAnsi="Arial" w:cs="Arial"/>
                <w:b/>
                <w:sz w:val="20"/>
              </w:rPr>
              <w:t>población</w:t>
            </w:r>
            <w:r w:rsidRPr="00146247">
              <w:rPr>
                <w:rFonts w:ascii="Arial" w:hAnsi="Arial" w:cs="Arial"/>
                <w:b/>
                <w:sz w:val="20"/>
              </w:rPr>
              <w:t>. Evolución</w:t>
            </w:r>
          </w:p>
        </w:tc>
        <w:tc>
          <w:tcPr>
            <w:tcW w:w="6945" w:type="dxa"/>
            <w:gridSpan w:val="4"/>
          </w:tcPr>
          <w:p w:rsidR="00CB0D75" w:rsidRPr="00CB0D75" w:rsidRDefault="00CB0D75" w:rsidP="00497219">
            <w:pPr>
              <w:spacing w:before="240" w:line="276" w:lineRule="auto"/>
              <w:jc w:val="both"/>
              <w:rPr>
                <w:rFonts w:ascii="Arial" w:hAnsi="Arial" w:cs="Arial"/>
                <w:b/>
                <w:lang w:eastAsia="es-ES"/>
              </w:rPr>
            </w:pPr>
            <w:r w:rsidRPr="00CB0D75">
              <w:rPr>
                <w:rFonts w:ascii="Arial" w:hAnsi="Arial" w:cs="Arial"/>
                <w:b/>
                <w:lang w:eastAsia="es-ES"/>
              </w:rPr>
              <w:t>Número de cuadrículas</w:t>
            </w:r>
            <w:r>
              <w:rPr>
                <w:rFonts w:ascii="Arial" w:hAnsi="Arial" w:cs="Arial"/>
                <w:b/>
                <w:lang w:eastAsia="es-ES"/>
              </w:rPr>
              <w:t xml:space="preserve"> UTM 1x1</w:t>
            </w:r>
            <w:r w:rsidRPr="00CB0D75">
              <w:rPr>
                <w:rFonts w:ascii="Arial" w:hAnsi="Arial" w:cs="Arial"/>
                <w:b/>
                <w:lang w:eastAsia="es-ES"/>
              </w:rPr>
              <w:t xml:space="preserve"> km</w:t>
            </w:r>
            <w:r w:rsidR="002332D2">
              <w:rPr>
                <w:rFonts w:ascii="Arial" w:hAnsi="Arial" w:cs="Arial"/>
                <w:b/>
                <w:lang w:eastAsia="es-ES"/>
              </w:rPr>
              <w:t xml:space="preserve"> en los últimos 10 años</w:t>
            </w:r>
            <w:r w:rsidRPr="00CB0D75">
              <w:rPr>
                <w:rFonts w:ascii="Arial" w:hAnsi="Arial" w:cs="Arial"/>
                <w:b/>
                <w:lang w:eastAsia="es-ES"/>
              </w:rPr>
              <w:t>:</w:t>
            </w:r>
          </w:p>
          <w:p w:rsidR="00CB0D75" w:rsidRPr="00CB0D75" w:rsidRDefault="00CB0D75" w:rsidP="00497219">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CAPV: </w:t>
            </w:r>
            <w:r w:rsidR="00F20EC7">
              <w:rPr>
                <w:rFonts w:ascii="Arial" w:hAnsi="Arial" w:cs="Arial"/>
                <w:b/>
                <w:lang w:eastAsia="es-ES"/>
              </w:rPr>
              <w:t>2</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Atlántica: </w:t>
            </w:r>
            <w:r w:rsidR="00F20EC7">
              <w:rPr>
                <w:rFonts w:ascii="Arial" w:hAnsi="Arial" w:cs="Arial"/>
                <w:b/>
                <w:lang w:eastAsia="es-ES"/>
              </w:rPr>
              <w:t>2</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Región Mediterránea: </w:t>
            </w:r>
            <w:r w:rsidR="00F20EC7">
              <w:rPr>
                <w:rFonts w:ascii="Arial" w:hAnsi="Arial" w:cs="Arial"/>
                <w:b/>
                <w:lang w:eastAsia="es-ES"/>
              </w:rPr>
              <w:t>no citada</w:t>
            </w:r>
            <w:r w:rsidRPr="00CB0D75">
              <w:rPr>
                <w:rFonts w:ascii="Arial" w:hAnsi="Arial" w:cs="Arial"/>
                <w:b/>
                <w:lang w:eastAsia="es-ES"/>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lang w:eastAsia="es-ES"/>
              </w:rPr>
              <w:t xml:space="preserve">Dentro de espacios </w:t>
            </w:r>
            <w:r w:rsidRPr="00CB0D75">
              <w:rPr>
                <w:rFonts w:ascii="Arial" w:hAnsi="Arial" w:cs="Arial"/>
                <w:b/>
              </w:rPr>
              <w:t>Red Natura 2000:</w:t>
            </w:r>
            <w:r w:rsidR="002332D2">
              <w:rPr>
                <w:rFonts w:ascii="Arial" w:hAnsi="Arial" w:cs="Arial"/>
                <w:b/>
                <w:lang w:eastAsia="es-ES"/>
              </w:rPr>
              <w:t xml:space="preserve"> </w:t>
            </w:r>
            <w:r w:rsidR="00F20EC7">
              <w:rPr>
                <w:rFonts w:ascii="Arial" w:hAnsi="Arial" w:cs="Arial"/>
                <w:b/>
                <w:lang w:eastAsia="es-ES"/>
              </w:rPr>
              <w:t>1</w:t>
            </w:r>
            <w:r w:rsidRPr="00CB0D75">
              <w:rPr>
                <w:rFonts w:ascii="Arial" w:hAnsi="Arial" w:cs="Arial"/>
                <w:b/>
              </w:rPr>
              <w:t>.</w:t>
            </w:r>
          </w:p>
          <w:p w:rsidR="004014E5" w:rsidRPr="00CB0D75" w:rsidRDefault="004014E5" w:rsidP="004014E5">
            <w:pPr>
              <w:pStyle w:val="Prrafodelista"/>
              <w:numPr>
                <w:ilvl w:val="0"/>
                <w:numId w:val="14"/>
              </w:numPr>
              <w:spacing w:line="276" w:lineRule="auto"/>
              <w:ind w:left="1168"/>
              <w:jc w:val="both"/>
              <w:rPr>
                <w:rFonts w:ascii="Arial" w:hAnsi="Arial" w:cs="Arial"/>
                <w:b/>
                <w:lang w:eastAsia="es-ES"/>
              </w:rPr>
            </w:pPr>
            <w:r w:rsidRPr="00CB0D75">
              <w:rPr>
                <w:rFonts w:ascii="Arial" w:hAnsi="Arial" w:cs="Arial"/>
                <w:b/>
              </w:rPr>
              <w:t xml:space="preserve">Fuera de </w:t>
            </w:r>
            <w:r w:rsidRPr="00CB0D75">
              <w:rPr>
                <w:rFonts w:ascii="Arial" w:hAnsi="Arial" w:cs="Arial"/>
                <w:b/>
                <w:lang w:eastAsia="es-ES"/>
              </w:rPr>
              <w:t xml:space="preserve">espacios </w:t>
            </w:r>
            <w:r w:rsidRPr="00CB0D75">
              <w:rPr>
                <w:rFonts w:ascii="Arial" w:hAnsi="Arial" w:cs="Arial"/>
                <w:b/>
              </w:rPr>
              <w:t xml:space="preserve">Red Natura 2000: </w:t>
            </w:r>
            <w:r w:rsidR="00FA20C1">
              <w:rPr>
                <w:rFonts w:ascii="Arial" w:hAnsi="Arial" w:cs="Arial"/>
                <w:b/>
                <w:lang w:eastAsia="es-ES"/>
              </w:rPr>
              <w:t>1</w:t>
            </w:r>
            <w:r w:rsidRPr="00CB0D75">
              <w:rPr>
                <w:rFonts w:ascii="Arial" w:hAnsi="Arial" w:cs="Arial"/>
                <w:b/>
              </w:rPr>
              <w:t>.</w:t>
            </w:r>
          </w:p>
          <w:p w:rsidR="0090588A" w:rsidRDefault="00724F6B" w:rsidP="00586D16">
            <w:pPr>
              <w:tabs>
                <w:tab w:val="left" w:pos="1020"/>
              </w:tabs>
              <w:spacing w:before="240" w:line="276" w:lineRule="auto"/>
              <w:jc w:val="both"/>
              <w:rPr>
                <w:rFonts w:ascii="Arial" w:hAnsi="Arial" w:cs="Arial"/>
              </w:rPr>
            </w:pPr>
            <w:r>
              <w:rPr>
                <w:rFonts w:ascii="Arial" w:hAnsi="Arial" w:cs="Arial"/>
              </w:rPr>
              <w:t xml:space="preserve">A pesar de ser una especie con poblaciones muy localizadas, suele ser abundante allí donde aparece (Ocharan et al., 2009). Sin embargo, los registros disponibles para el País Vasco, además de muy recientes (8 de 12 registros totales datan del intervalo 2014-2018), muestran una baja concentración de individuos (el máximo observado ha sido 3). </w:t>
            </w:r>
          </w:p>
          <w:p w:rsidR="00724F6B" w:rsidRDefault="002007F6" w:rsidP="00586D16">
            <w:pPr>
              <w:tabs>
                <w:tab w:val="left" w:pos="1020"/>
              </w:tabs>
              <w:spacing w:before="240" w:line="276" w:lineRule="auto"/>
              <w:jc w:val="both"/>
              <w:rPr>
                <w:rFonts w:ascii="Arial" w:hAnsi="Arial" w:cs="Arial"/>
              </w:rPr>
            </w:pPr>
            <w:r>
              <w:rPr>
                <w:rFonts w:ascii="Arial" w:hAnsi="Arial" w:cs="Arial"/>
              </w:rPr>
              <w:t xml:space="preserve">No obstante, las tendencias </w:t>
            </w:r>
            <w:r w:rsidR="00363E1F">
              <w:rPr>
                <w:rFonts w:ascii="Arial" w:hAnsi="Arial" w:cs="Arial"/>
              </w:rPr>
              <w:t xml:space="preserve">se muestran al alza en todas las regiones analizadas (aumento de 150% en la región atlántica y tendencia al alza (+) en CAPV y espacios dentro y fuera de RN2000), dando pie a pensar que </w:t>
            </w:r>
            <w:r>
              <w:rPr>
                <w:rFonts w:ascii="Arial" w:hAnsi="Arial" w:cs="Arial"/>
              </w:rPr>
              <w:t xml:space="preserve">dichas poblaciones </w:t>
            </w:r>
            <w:r w:rsidR="00363E1F">
              <w:rPr>
                <w:rFonts w:ascii="Arial" w:hAnsi="Arial" w:cs="Arial"/>
              </w:rPr>
              <w:t>está</w:t>
            </w:r>
            <w:r>
              <w:rPr>
                <w:rFonts w:ascii="Arial" w:hAnsi="Arial" w:cs="Arial"/>
              </w:rPr>
              <w:t>n aumenta</w:t>
            </w:r>
            <w:r w:rsidR="00363E1F">
              <w:rPr>
                <w:rFonts w:ascii="Arial" w:hAnsi="Arial" w:cs="Arial"/>
              </w:rPr>
              <w:t>n</w:t>
            </w:r>
            <w:r>
              <w:rPr>
                <w:rFonts w:ascii="Arial" w:hAnsi="Arial" w:cs="Arial"/>
              </w:rPr>
              <w:t>do en los últimos años</w:t>
            </w:r>
            <w:r w:rsidR="00363E1F">
              <w:rPr>
                <w:rFonts w:ascii="Arial" w:hAnsi="Arial" w:cs="Arial"/>
              </w:rPr>
              <w:t>.</w:t>
            </w:r>
          </w:p>
          <w:p w:rsidR="00363E1F" w:rsidRDefault="00363E1F" w:rsidP="00586D16">
            <w:pPr>
              <w:tabs>
                <w:tab w:val="left" w:pos="1020"/>
              </w:tabs>
              <w:spacing w:before="240" w:line="276" w:lineRule="auto"/>
              <w:jc w:val="both"/>
              <w:rPr>
                <w:rFonts w:ascii="Arial" w:hAnsi="Arial" w:cs="Arial"/>
              </w:rPr>
            </w:pPr>
            <w:r>
              <w:rPr>
                <w:rFonts w:ascii="Arial" w:hAnsi="Arial" w:cs="Arial"/>
              </w:rPr>
              <w:t>Al igual que en el análisis de distribución, no se tienen datos de la región Mediterránea por ser esta una especie que se encuentra exclusivamente en región Atlántica.</w:t>
            </w:r>
          </w:p>
          <w:p w:rsidR="00586D16" w:rsidRPr="00363E1F" w:rsidRDefault="00363E1F" w:rsidP="00586D16">
            <w:pPr>
              <w:tabs>
                <w:tab w:val="left" w:pos="1020"/>
              </w:tabs>
              <w:spacing w:before="240" w:line="276" w:lineRule="auto"/>
              <w:jc w:val="both"/>
              <w:rPr>
                <w:rFonts w:ascii="Arial" w:hAnsi="Arial" w:cs="Arial"/>
              </w:rPr>
            </w:pPr>
            <w:r>
              <w:rPr>
                <w:rFonts w:ascii="Arial" w:hAnsi="Arial" w:cs="Arial"/>
              </w:rPr>
              <w:t xml:space="preserve">Se concluye que la situación poblacional de </w:t>
            </w:r>
            <w:proofErr w:type="spellStart"/>
            <w:r>
              <w:rPr>
                <w:rFonts w:ascii="Arial" w:hAnsi="Arial" w:cs="Arial"/>
                <w:i/>
              </w:rPr>
              <w:t>Brachytron</w:t>
            </w:r>
            <w:proofErr w:type="spellEnd"/>
            <w:r>
              <w:rPr>
                <w:rFonts w:ascii="Arial" w:hAnsi="Arial" w:cs="Arial"/>
                <w:i/>
              </w:rPr>
              <w:t xml:space="preserve"> pratense</w:t>
            </w:r>
            <w:r>
              <w:rPr>
                <w:rFonts w:ascii="Arial" w:hAnsi="Arial" w:cs="Arial"/>
              </w:rPr>
              <w:t xml:space="preserve"> es favorable.</w:t>
            </w:r>
          </w:p>
        </w:tc>
      </w:tr>
      <w:tr w:rsidR="00BA37B2" w:rsidTr="00740CF9">
        <w:trPr>
          <w:trHeight w:val="1474"/>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Descripción del hábitat</w:t>
            </w:r>
          </w:p>
        </w:tc>
        <w:tc>
          <w:tcPr>
            <w:tcW w:w="6945" w:type="dxa"/>
            <w:gridSpan w:val="4"/>
            <w:vAlign w:val="center"/>
          </w:tcPr>
          <w:p w:rsidR="00A31056" w:rsidRDefault="00BE31C9" w:rsidP="00BE31C9">
            <w:pPr>
              <w:jc w:val="both"/>
              <w:rPr>
                <w:rFonts w:ascii="Arial" w:hAnsi="Arial" w:cs="Arial"/>
                <w:lang w:eastAsia="es-ES"/>
              </w:rPr>
            </w:pPr>
            <w:r>
              <w:rPr>
                <w:rFonts w:ascii="Arial" w:hAnsi="Arial" w:cs="Arial"/>
                <w:lang w:eastAsia="es-ES"/>
              </w:rPr>
              <w:t xml:space="preserve">La mayoría de las poblaciones se han encontrado en aguas estancadas o con muy poca corriente, con diversa vegetación de </w:t>
            </w:r>
            <w:proofErr w:type="spellStart"/>
            <w:r>
              <w:rPr>
                <w:rFonts w:ascii="Arial" w:hAnsi="Arial" w:cs="Arial"/>
                <w:lang w:eastAsia="es-ES"/>
              </w:rPr>
              <w:t>helófitos</w:t>
            </w:r>
            <w:proofErr w:type="spellEnd"/>
            <w:r>
              <w:rPr>
                <w:rFonts w:ascii="Arial" w:hAnsi="Arial" w:cs="Arial"/>
                <w:lang w:eastAsia="es-ES"/>
              </w:rPr>
              <w:t xml:space="preserve"> e </w:t>
            </w:r>
            <w:proofErr w:type="spellStart"/>
            <w:r>
              <w:rPr>
                <w:rFonts w:ascii="Arial" w:hAnsi="Arial" w:cs="Arial"/>
                <w:lang w:eastAsia="es-ES"/>
              </w:rPr>
              <w:t>hidrófitos</w:t>
            </w:r>
            <w:proofErr w:type="spellEnd"/>
            <w:r>
              <w:rPr>
                <w:rFonts w:ascii="Arial" w:hAnsi="Arial" w:cs="Arial"/>
                <w:lang w:eastAsia="es-ES"/>
              </w:rPr>
              <w:t xml:space="preserve"> cubriendo la lámina de agua y, frecuentemente, con bosques o arbustos en las proximidades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 Ocharan et al., 2009</w:t>
            </w:r>
            <w:r>
              <w:rPr>
                <w:rFonts w:ascii="Arial" w:hAnsi="Arial" w:cs="Arial"/>
                <w:lang w:eastAsia="es-ES"/>
              </w:rPr>
              <w:t>).</w:t>
            </w:r>
          </w:p>
          <w:p w:rsidR="00740CF9" w:rsidRPr="00BE31C9" w:rsidRDefault="00740CF9" w:rsidP="00401EA2">
            <w:pPr>
              <w:spacing w:before="240" w:line="276" w:lineRule="auto"/>
              <w:jc w:val="both"/>
            </w:pPr>
            <w:r>
              <w:rPr>
                <w:rFonts w:ascii="Arial" w:hAnsi="Arial" w:cs="Arial"/>
                <w:lang w:eastAsia="es-ES"/>
              </w:rPr>
              <w:t>Generalmente es una especie asociada a bajas altitudes, siendo raro encontrarla por encima de 600 m (</w:t>
            </w:r>
            <w:proofErr w:type="spellStart"/>
            <w:r w:rsidRPr="00621BEE">
              <w:rPr>
                <w:rFonts w:ascii="Arial" w:hAnsi="Arial" w:cs="Arial"/>
              </w:rPr>
              <w:t>Boudot</w:t>
            </w:r>
            <w:proofErr w:type="spellEnd"/>
            <w:r>
              <w:rPr>
                <w:rFonts w:ascii="Arial" w:hAnsi="Arial" w:cs="Arial"/>
              </w:rPr>
              <w:t xml:space="preserve"> </w:t>
            </w:r>
            <w:r w:rsidRPr="00621BEE">
              <w:rPr>
                <w:rFonts w:ascii="Arial" w:hAnsi="Arial" w:cs="Arial"/>
              </w:rPr>
              <w:t xml:space="preserve">&amp; </w:t>
            </w:r>
            <w:proofErr w:type="spellStart"/>
            <w:r w:rsidRPr="00621BEE">
              <w:rPr>
                <w:rFonts w:ascii="Arial" w:hAnsi="Arial" w:cs="Arial"/>
              </w:rPr>
              <w:t>Kalkman</w:t>
            </w:r>
            <w:proofErr w:type="spellEnd"/>
            <w:r w:rsidRPr="00621BEE">
              <w:rPr>
                <w:rFonts w:ascii="Arial" w:hAnsi="Arial" w:cs="Arial"/>
              </w:rPr>
              <w:t>, 2015</w:t>
            </w:r>
            <w:r>
              <w:rPr>
                <w:rFonts w:ascii="Arial" w:hAnsi="Arial" w:cs="Arial"/>
              </w:rPr>
              <w:t xml:space="preserve">). </w:t>
            </w:r>
            <w:r w:rsidR="00401EA2">
              <w:rPr>
                <w:rFonts w:ascii="Arial" w:hAnsi="Arial" w:cs="Arial"/>
              </w:rPr>
              <w:t>Es por ello que el hallazgo de la especie en Araba/Álava a 1000 m  de altitud (</w:t>
            </w:r>
            <w:proofErr w:type="spellStart"/>
            <w:r w:rsidR="00401EA2">
              <w:rPr>
                <w:rFonts w:ascii="Arial" w:hAnsi="Arial" w:cs="Arial"/>
              </w:rPr>
              <w:t>Gainzarain</w:t>
            </w:r>
            <w:proofErr w:type="spellEnd"/>
            <w:r w:rsidR="00401EA2">
              <w:rPr>
                <w:rFonts w:ascii="Arial" w:hAnsi="Arial" w:cs="Arial"/>
              </w:rPr>
              <w:t>, 2018) supone un hallazgo sorprendente.</w:t>
            </w:r>
          </w:p>
        </w:tc>
      </w:tr>
      <w:tr w:rsidR="00BA37B2" w:rsidTr="00D92566">
        <w:trPr>
          <w:trHeight w:val="1559"/>
        </w:trPr>
        <w:tc>
          <w:tcPr>
            <w:tcW w:w="1951" w:type="dxa"/>
            <w:shd w:val="clear" w:color="auto" w:fill="BFBFBF" w:themeFill="background1" w:themeFillShade="BF"/>
          </w:tcPr>
          <w:p w:rsidR="00BA37B2" w:rsidRPr="00146247" w:rsidRDefault="00BA37B2" w:rsidP="00146247">
            <w:pPr>
              <w:spacing w:before="240" w:line="360" w:lineRule="auto"/>
              <w:rPr>
                <w:rFonts w:ascii="Arial" w:hAnsi="Arial" w:cs="Arial"/>
                <w:b/>
                <w:sz w:val="20"/>
              </w:rPr>
            </w:pPr>
            <w:r w:rsidRPr="00146247">
              <w:rPr>
                <w:rFonts w:ascii="Arial" w:hAnsi="Arial" w:cs="Arial"/>
                <w:b/>
                <w:sz w:val="20"/>
              </w:rPr>
              <w:t>Biología y ecología de la especie</w:t>
            </w:r>
          </w:p>
        </w:tc>
        <w:tc>
          <w:tcPr>
            <w:tcW w:w="6945" w:type="dxa"/>
            <w:gridSpan w:val="4"/>
            <w:tcBorders>
              <w:bottom w:val="single" w:sz="4" w:space="0" w:color="auto"/>
            </w:tcBorders>
          </w:tcPr>
          <w:p w:rsidR="00D92566" w:rsidRPr="00514152" w:rsidRDefault="00BE31C9" w:rsidP="00D92566">
            <w:pPr>
              <w:spacing w:before="240" w:line="276" w:lineRule="auto"/>
              <w:jc w:val="both"/>
              <w:rPr>
                <w:rFonts w:ascii="Arial" w:hAnsi="Arial" w:cs="Arial"/>
              </w:rPr>
            </w:pPr>
            <w:r>
              <w:rPr>
                <w:rFonts w:ascii="Arial" w:hAnsi="Arial" w:cs="Arial"/>
              </w:rPr>
              <w:t>En la Península Ibérica vuela desde principios de marzo a mediados de julio (Ocharan et al., 2009), si bien en el País Vasco se ha observado solo a partir de mayo.</w:t>
            </w:r>
          </w:p>
        </w:tc>
      </w:tr>
      <w:tr w:rsidR="002419C0" w:rsidRPr="00494083" w:rsidTr="005D3AFA">
        <w:trPr>
          <w:trHeight w:val="571"/>
        </w:trPr>
        <w:tc>
          <w:tcPr>
            <w:tcW w:w="1951" w:type="dxa"/>
            <w:vMerge w:val="restart"/>
            <w:shd w:val="clear" w:color="auto" w:fill="BFBFBF" w:themeFill="background1" w:themeFillShade="BF"/>
          </w:tcPr>
          <w:p w:rsidR="002419C0" w:rsidRPr="00146247" w:rsidRDefault="007806CE" w:rsidP="00146247">
            <w:pPr>
              <w:spacing w:before="240" w:line="360" w:lineRule="auto"/>
              <w:rPr>
                <w:rFonts w:ascii="Arial" w:hAnsi="Arial" w:cs="Arial"/>
                <w:b/>
                <w:sz w:val="20"/>
              </w:rPr>
            </w:pPr>
            <w:r w:rsidRPr="00146247">
              <w:rPr>
                <w:rFonts w:ascii="Arial" w:hAnsi="Arial" w:cs="Arial"/>
                <w:b/>
                <w:sz w:val="20"/>
              </w:rPr>
              <w:t>Factores de amenaza</w:t>
            </w:r>
          </w:p>
        </w:tc>
        <w:tc>
          <w:tcPr>
            <w:tcW w:w="1134" w:type="dxa"/>
            <w:tcBorders>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CÓDIGO</w:t>
            </w:r>
          </w:p>
        </w:tc>
        <w:tc>
          <w:tcPr>
            <w:tcW w:w="4535" w:type="dxa"/>
            <w:gridSpan w:val="2"/>
            <w:tcBorders>
              <w:left w:val="dotted" w:sz="4" w:space="0" w:color="auto"/>
              <w:bottom w:val="single" w:sz="12" w:space="0" w:color="auto"/>
              <w:right w:val="dotted" w:sz="4"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AMENAZA</w:t>
            </w:r>
          </w:p>
        </w:tc>
        <w:tc>
          <w:tcPr>
            <w:tcW w:w="1276" w:type="dxa"/>
            <w:tcBorders>
              <w:left w:val="dotted" w:sz="4" w:space="0" w:color="auto"/>
              <w:bottom w:val="single" w:sz="12" w:space="0" w:color="auto"/>
            </w:tcBorders>
            <w:shd w:val="clear" w:color="auto" w:fill="auto"/>
            <w:vAlign w:val="center"/>
          </w:tcPr>
          <w:p w:rsidR="002419C0" w:rsidRPr="00A72397" w:rsidRDefault="002419C0" w:rsidP="005511F8">
            <w:pPr>
              <w:spacing w:line="276" w:lineRule="auto"/>
              <w:jc w:val="center"/>
              <w:rPr>
                <w:rFonts w:ascii="Arial" w:eastAsia="Times New Roman" w:hAnsi="Arial" w:cs="Arial"/>
                <w:b/>
                <w:color w:val="000000" w:themeColor="text1"/>
                <w:sz w:val="20"/>
                <w:lang w:eastAsia="es-ES"/>
              </w:rPr>
            </w:pPr>
            <w:r w:rsidRPr="00A72397">
              <w:rPr>
                <w:rFonts w:ascii="Arial" w:eastAsia="Times New Roman" w:hAnsi="Arial" w:cs="Arial"/>
                <w:b/>
                <w:color w:val="000000" w:themeColor="text1"/>
                <w:sz w:val="20"/>
                <w:lang w:eastAsia="es-ES"/>
              </w:rPr>
              <w:t>VIGENCIA</w:t>
            </w:r>
          </w:p>
        </w:tc>
      </w:tr>
      <w:tr w:rsidR="00A72397" w:rsidRPr="00494083"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A04</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Pastoreo</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A72397" w:rsidRDefault="00A72397" w:rsidP="005441F5">
            <w:pPr>
              <w:jc w:val="center"/>
              <w:rPr>
                <w:rFonts w:ascii="Arial" w:eastAsia="Times New Roman" w:hAnsi="Arial" w:cs="Arial"/>
                <w:color w:val="000000" w:themeColor="text1"/>
                <w:sz w:val="20"/>
                <w:lang w:eastAsia="es-ES"/>
              </w:rPr>
            </w:pPr>
            <w:r w:rsidRPr="00A72397">
              <w:rPr>
                <w:rFonts w:ascii="Arial" w:eastAsia="Times New Roman" w:hAnsi="Arial" w:cs="Arial"/>
                <w:color w:val="000000" w:themeColor="text1"/>
                <w:sz w:val="20"/>
                <w:lang w:eastAsia="es-ES"/>
              </w:rPr>
              <w:t>A07</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Uso de biocidas, hormonas y productos químicos.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Pr="00A72397"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A08</w:t>
            </w:r>
          </w:p>
        </w:tc>
        <w:tc>
          <w:tcPr>
            <w:tcW w:w="4535" w:type="dxa"/>
            <w:gridSpan w:val="2"/>
            <w:tcBorders>
              <w:top w:val="nil"/>
              <w:left w:val="dotted" w:sz="4" w:space="0" w:color="auto"/>
              <w:bottom w:val="nil"/>
              <w:right w:val="dotted" w:sz="4" w:space="0" w:color="auto"/>
            </w:tcBorders>
          </w:tcPr>
          <w:p w:rsidR="00F37348" w:rsidRPr="005441F5"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Uso de fertilizantes</w:t>
            </w:r>
            <w:r w:rsidR="00401EA2">
              <w:rPr>
                <w:rFonts w:ascii="Arial" w:eastAsia="Times New Roman" w:hAnsi="Arial" w:cs="Arial"/>
                <w:color w:val="000000" w:themeColor="text1"/>
                <w:sz w:val="20"/>
                <w:lang w:eastAsia="es-ES"/>
              </w:rPr>
              <w:t>.</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F37348" w:rsidRPr="005441F5" w:rsidTr="00F37348">
        <w:trPr>
          <w:trHeight w:val="340"/>
        </w:trPr>
        <w:tc>
          <w:tcPr>
            <w:tcW w:w="1951" w:type="dxa"/>
            <w:vMerge/>
            <w:shd w:val="clear" w:color="auto" w:fill="BFBFBF" w:themeFill="background1" w:themeFillShade="BF"/>
          </w:tcPr>
          <w:p w:rsidR="00F37348" w:rsidRPr="00146247" w:rsidRDefault="00F37348"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F37348" w:rsidRDefault="00F37348"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A09</w:t>
            </w:r>
          </w:p>
        </w:tc>
        <w:tc>
          <w:tcPr>
            <w:tcW w:w="4535" w:type="dxa"/>
            <w:gridSpan w:val="2"/>
            <w:tcBorders>
              <w:top w:val="nil"/>
              <w:left w:val="dotted" w:sz="4" w:space="0" w:color="auto"/>
              <w:bottom w:val="nil"/>
              <w:right w:val="dotted" w:sz="4" w:space="0" w:color="auto"/>
            </w:tcBorders>
          </w:tcPr>
          <w:p w:rsidR="00F37348" w:rsidRDefault="00F37348"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Regadío</w:t>
            </w:r>
            <w:r w:rsidR="00401EA2">
              <w:rPr>
                <w:rFonts w:ascii="Arial" w:eastAsia="Times New Roman" w:hAnsi="Arial" w:cs="Arial"/>
                <w:color w:val="000000" w:themeColor="text1"/>
                <w:sz w:val="20"/>
                <w:lang w:eastAsia="es-ES"/>
              </w:rPr>
              <w:t>.</w:t>
            </w:r>
          </w:p>
        </w:tc>
        <w:tc>
          <w:tcPr>
            <w:tcW w:w="1276" w:type="dxa"/>
            <w:tcBorders>
              <w:top w:val="nil"/>
              <w:left w:val="dotted" w:sz="4" w:space="0" w:color="auto"/>
              <w:bottom w:val="nil"/>
            </w:tcBorders>
          </w:tcPr>
          <w:p w:rsidR="00F37348"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Pr="00A72397"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D01</w:t>
            </w:r>
          </w:p>
        </w:tc>
        <w:tc>
          <w:tcPr>
            <w:tcW w:w="4535" w:type="dxa"/>
            <w:gridSpan w:val="2"/>
            <w:tcBorders>
              <w:top w:val="nil"/>
              <w:left w:val="dotted" w:sz="4" w:space="0" w:color="auto"/>
              <w:bottom w:val="nil"/>
              <w:right w:val="dotted" w:sz="4" w:space="0" w:color="auto"/>
            </w:tcBorders>
          </w:tcPr>
          <w:p w:rsidR="00067143" w:rsidRPr="005441F5"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Carreteras, caminos y vías de tren.</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2E0C03">
        <w:trPr>
          <w:trHeight w:val="340"/>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067143">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D06</w:t>
            </w:r>
          </w:p>
        </w:tc>
        <w:tc>
          <w:tcPr>
            <w:tcW w:w="4535" w:type="dxa"/>
            <w:gridSpan w:val="2"/>
            <w:tcBorders>
              <w:top w:val="nil"/>
              <w:left w:val="dotted" w:sz="4" w:space="0" w:color="auto"/>
              <w:bottom w:val="nil"/>
              <w:right w:val="dotted" w:sz="4" w:space="0" w:color="auto"/>
            </w:tcBorders>
          </w:tcPr>
          <w:p w:rsidR="00067143" w:rsidRDefault="00067143" w:rsidP="00067143">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formas de transporte y comunicaciones</w:t>
            </w:r>
            <w:r w:rsidR="00401EA2">
              <w:rPr>
                <w:rFonts w:ascii="Arial" w:eastAsia="Times New Roman" w:hAnsi="Arial" w:cs="Arial"/>
                <w:color w:val="000000" w:themeColor="text1"/>
                <w:sz w:val="20"/>
                <w:lang w:eastAsia="es-ES"/>
              </w:rPr>
              <w:t>.</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401EA2" w:rsidRPr="005441F5" w:rsidTr="002E0C03">
        <w:trPr>
          <w:trHeight w:val="340"/>
        </w:trPr>
        <w:tc>
          <w:tcPr>
            <w:tcW w:w="1951" w:type="dxa"/>
            <w:vMerge/>
            <w:shd w:val="clear" w:color="auto" w:fill="BFBFBF" w:themeFill="background1" w:themeFillShade="BF"/>
          </w:tcPr>
          <w:p w:rsidR="00401EA2" w:rsidRPr="00146247" w:rsidRDefault="00401EA2"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401EA2" w:rsidRDefault="00401EA2" w:rsidP="00067143">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E01</w:t>
            </w:r>
          </w:p>
        </w:tc>
        <w:tc>
          <w:tcPr>
            <w:tcW w:w="4535" w:type="dxa"/>
            <w:gridSpan w:val="2"/>
            <w:tcBorders>
              <w:top w:val="nil"/>
              <w:left w:val="dotted" w:sz="4" w:space="0" w:color="auto"/>
              <w:bottom w:val="nil"/>
              <w:right w:val="dotted" w:sz="4" w:space="0" w:color="auto"/>
            </w:tcBorders>
          </w:tcPr>
          <w:p w:rsidR="00401EA2" w:rsidRDefault="00401EA2" w:rsidP="00067143">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Zonas urbanas, asentamientos humanos.</w:t>
            </w:r>
          </w:p>
        </w:tc>
        <w:tc>
          <w:tcPr>
            <w:tcW w:w="1276" w:type="dxa"/>
            <w:tcBorders>
              <w:top w:val="nil"/>
              <w:left w:val="dotted" w:sz="4" w:space="0" w:color="auto"/>
              <w:bottom w:val="nil"/>
            </w:tcBorders>
          </w:tcPr>
          <w:p w:rsidR="00401EA2" w:rsidRDefault="00401EA2"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06714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E02</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Urbanización, desarrollo residencial y comercial. Áreas industriales o comerciales.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401EA2" w:rsidRPr="005441F5" w:rsidTr="00067143">
        <w:trPr>
          <w:trHeight w:val="567"/>
        </w:trPr>
        <w:tc>
          <w:tcPr>
            <w:tcW w:w="1951" w:type="dxa"/>
            <w:vMerge/>
            <w:shd w:val="clear" w:color="auto" w:fill="BFBFBF" w:themeFill="background1" w:themeFillShade="BF"/>
          </w:tcPr>
          <w:p w:rsidR="00401EA2" w:rsidRPr="00146247" w:rsidRDefault="00401EA2"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401EA2" w:rsidRDefault="00401EA2"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E06</w:t>
            </w:r>
          </w:p>
        </w:tc>
        <w:tc>
          <w:tcPr>
            <w:tcW w:w="4535" w:type="dxa"/>
            <w:gridSpan w:val="2"/>
            <w:tcBorders>
              <w:top w:val="nil"/>
              <w:left w:val="dotted" w:sz="4" w:space="0" w:color="auto"/>
              <w:bottom w:val="nil"/>
              <w:right w:val="dotted" w:sz="4" w:space="0" w:color="auto"/>
            </w:tcBorders>
          </w:tcPr>
          <w:p w:rsidR="00401EA2" w:rsidRDefault="00401EA2"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actividades urbanísticas, industriales o similares.</w:t>
            </w:r>
          </w:p>
        </w:tc>
        <w:tc>
          <w:tcPr>
            <w:tcW w:w="1276" w:type="dxa"/>
            <w:tcBorders>
              <w:top w:val="nil"/>
              <w:left w:val="dotted" w:sz="4" w:space="0" w:color="auto"/>
              <w:bottom w:val="nil"/>
            </w:tcBorders>
          </w:tcPr>
          <w:p w:rsidR="00401EA2" w:rsidRDefault="00401EA2"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067143" w:rsidRPr="005441F5" w:rsidTr="00067143">
        <w:trPr>
          <w:trHeight w:val="567"/>
        </w:trPr>
        <w:tc>
          <w:tcPr>
            <w:tcW w:w="1951" w:type="dxa"/>
            <w:vMerge/>
            <w:shd w:val="clear" w:color="auto" w:fill="BFBFBF" w:themeFill="background1" w:themeFillShade="BF"/>
          </w:tcPr>
          <w:p w:rsidR="00067143" w:rsidRPr="00146247" w:rsidRDefault="0006714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067143" w:rsidRDefault="0006714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G01</w:t>
            </w:r>
          </w:p>
        </w:tc>
        <w:tc>
          <w:tcPr>
            <w:tcW w:w="4535" w:type="dxa"/>
            <w:gridSpan w:val="2"/>
            <w:tcBorders>
              <w:top w:val="nil"/>
              <w:left w:val="dotted" w:sz="4" w:space="0" w:color="auto"/>
              <w:bottom w:val="nil"/>
              <w:right w:val="dotted" w:sz="4" w:space="0" w:color="auto"/>
            </w:tcBorders>
          </w:tcPr>
          <w:p w:rsidR="00067143" w:rsidRDefault="0006714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Deportes al aire libre y actividades de ocio, actividades recreativas organizadas.</w:t>
            </w:r>
          </w:p>
        </w:tc>
        <w:tc>
          <w:tcPr>
            <w:tcW w:w="1276" w:type="dxa"/>
            <w:tcBorders>
              <w:top w:val="nil"/>
              <w:left w:val="dotted" w:sz="4" w:space="0" w:color="auto"/>
              <w:bottom w:val="nil"/>
            </w:tcBorders>
          </w:tcPr>
          <w:p w:rsidR="0006714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2B4D1E">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G05</w:t>
            </w:r>
          </w:p>
        </w:tc>
        <w:tc>
          <w:tcPr>
            <w:tcW w:w="4535" w:type="dxa"/>
            <w:gridSpan w:val="2"/>
            <w:tcBorders>
              <w:top w:val="nil"/>
              <w:left w:val="dotted" w:sz="4" w:space="0" w:color="auto"/>
              <w:bottom w:val="nil"/>
              <w:right w:val="dotted" w:sz="4" w:space="0" w:color="auto"/>
            </w:tcBorders>
          </w:tcPr>
          <w:p w:rsidR="00A72397"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molestias e intrusiones humanas.</w:t>
            </w:r>
          </w:p>
        </w:tc>
        <w:tc>
          <w:tcPr>
            <w:tcW w:w="1276" w:type="dxa"/>
            <w:tcBorders>
              <w:top w:val="nil"/>
              <w:left w:val="dotted" w:sz="4" w:space="0" w:color="auto"/>
              <w:bottom w:val="nil"/>
            </w:tcBorders>
          </w:tcPr>
          <w:p w:rsidR="00A72397"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H01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Contaminación de aguas superficiales (de agua dulce, marina o salobre).</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401EA2" w:rsidRPr="005441F5" w:rsidTr="005D3AFA">
        <w:trPr>
          <w:trHeight w:val="567"/>
        </w:trPr>
        <w:tc>
          <w:tcPr>
            <w:tcW w:w="1951" w:type="dxa"/>
            <w:vMerge/>
            <w:shd w:val="clear" w:color="auto" w:fill="BFBFBF" w:themeFill="background1" w:themeFillShade="BF"/>
          </w:tcPr>
          <w:p w:rsidR="00401EA2" w:rsidRPr="00146247" w:rsidRDefault="00401EA2"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401EA2" w:rsidRDefault="00401EA2"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I01</w:t>
            </w:r>
          </w:p>
        </w:tc>
        <w:tc>
          <w:tcPr>
            <w:tcW w:w="4535" w:type="dxa"/>
            <w:gridSpan w:val="2"/>
            <w:tcBorders>
              <w:top w:val="nil"/>
              <w:left w:val="dotted" w:sz="4" w:space="0" w:color="auto"/>
              <w:bottom w:val="nil"/>
              <w:right w:val="dotted" w:sz="4" w:space="0" w:color="auto"/>
            </w:tcBorders>
          </w:tcPr>
          <w:p w:rsidR="00401EA2" w:rsidRDefault="00401EA2"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Especies invasoras y especies alóctonas.</w:t>
            </w:r>
          </w:p>
        </w:tc>
        <w:tc>
          <w:tcPr>
            <w:tcW w:w="1276" w:type="dxa"/>
            <w:tcBorders>
              <w:top w:val="nil"/>
              <w:left w:val="dotted" w:sz="4" w:space="0" w:color="auto"/>
              <w:bottom w:val="nil"/>
            </w:tcBorders>
          </w:tcPr>
          <w:p w:rsidR="00401EA2" w:rsidRDefault="00401EA2"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441F5"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J02</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Cambios inducidos en las condiciones hidráulicas</w:t>
            </w:r>
            <w:r w:rsidR="00401EA2">
              <w:rPr>
                <w:rFonts w:ascii="Arial" w:eastAsia="Times New Roman" w:hAnsi="Arial" w:cs="Arial"/>
                <w:color w:val="000000" w:themeColor="text1"/>
                <w:sz w:val="20"/>
                <w:lang w:eastAsia="es-ES"/>
              </w:rPr>
              <w:t>.</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2E0C03" w:rsidRPr="005441F5" w:rsidTr="005D3AFA">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J03</w:t>
            </w:r>
          </w:p>
        </w:tc>
        <w:tc>
          <w:tcPr>
            <w:tcW w:w="4535" w:type="dxa"/>
            <w:gridSpan w:val="2"/>
            <w:tcBorders>
              <w:top w:val="nil"/>
              <w:left w:val="dotted" w:sz="4" w:space="0" w:color="auto"/>
              <w:bottom w:val="nil"/>
              <w:right w:val="dotted" w:sz="4" w:space="0" w:color="auto"/>
            </w:tcBorders>
          </w:tcPr>
          <w:p w:rsidR="002E0C03" w:rsidRDefault="002E0C03" w:rsidP="00820EB4">
            <w:pP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Otras altera</w:t>
            </w:r>
            <w:r w:rsidR="00401EA2">
              <w:rPr>
                <w:rFonts w:ascii="Arial" w:eastAsia="Times New Roman" w:hAnsi="Arial" w:cs="Arial"/>
                <w:color w:val="000000" w:themeColor="text1"/>
                <w:sz w:val="20"/>
                <w:lang w:eastAsia="es-ES"/>
              </w:rPr>
              <w:t>c</w:t>
            </w:r>
            <w:r>
              <w:rPr>
                <w:rFonts w:ascii="Arial" w:eastAsia="Times New Roman" w:hAnsi="Arial" w:cs="Arial"/>
                <w:color w:val="000000" w:themeColor="text1"/>
                <w:sz w:val="20"/>
                <w:lang w:eastAsia="es-ES"/>
              </w:rPr>
              <w:t>iones de los ecosistemas</w:t>
            </w:r>
            <w:r w:rsidR="00401EA2">
              <w:rPr>
                <w:rFonts w:ascii="Arial" w:eastAsia="Times New Roman" w:hAnsi="Arial" w:cs="Arial"/>
                <w:color w:val="000000" w:themeColor="text1"/>
                <w:sz w:val="20"/>
                <w:lang w:eastAsia="es-ES"/>
              </w:rPr>
              <w:t>.</w:t>
            </w:r>
          </w:p>
        </w:tc>
        <w:tc>
          <w:tcPr>
            <w:tcW w:w="1276" w:type="dxa"/>
            <w:tcBorders>
              <w:top w:val="nil"/>
              <w:left w:val="dotted" w:sz="4" w:space="0" w:color="auto"/>
              <w:bottom w:val="nil"/>
            </w:tcBorders>
          </w:tcPr>
          <w:p w:rsidR="002E0C03"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441F5">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M01</w:t>
            </w:r>
          </w:p>
        </w:tc>
        <w:tc>
          <w:tcPr>
            <w:tcW w:w="4535" w:type="dxa"/>
            <w:gridSpan w:val="2"/>
            <w:tcBorders>
              <w:top w:val="nil"/>
              <w:left w:val="dotted" w:sz="4" w:space="0" w:color="auto"/>
              <w:bottom w:val="nil"/>
              <w:right w:val="dotted" w:sz="4" w:space="0" w:color="auto"/>
            </w:tcBorders>
          </w:tcPr>
          <w:p w:rsidR="00A72397" w:rsidRPr="005441F5" w:rsidRDefault="00A72397" w:rsidP="00820EB4">
            <w:pPr>
              <w:rPr>
                <w:rFonts w:ascii="Arial" w:eastAsia="Times New Roman" w:hAnsi="Arial" w:cs="Arial"/>
                <w:color w:val="000000" w:themeColor="text1"/>
                <w:sz w:val="20"/>
                <w:lang w:eastAsia="es-ES"/>
              </w:rPr>
            </w:pPr>
            <w:r w:rsidRPr="00624D1F">
              <w:rPr>
                <w:rFonts w:ascii="Arial" w:eastAsia="Times New Roman" w:hAnsi="Arial" w:cs="Arial"/>
                <w:color w:val="000000" w:themeColor="text1"/>
                <w:sz w:val="20"/>
                <w:lang w:eastAsia="es-ES"/>
              </w:rPr>
              <w:t xml:space="preserve">Cambio climático. </w:t>
            </w:r>
            <w:r w:rsidRPr="005441F5">
              <w:rPr>
                <w:rFonts w:ascii="Arial" w:eastAsia="Times New Roman" w:hAnsi="Arial" w:cs="Arial"/>
                <w:color w:val="000000" w:themeColor="text1"/>
                <w:sz w:val="20"/>
                <w:lang w:eastAsia="es-ES"/>
              </w:rPr>
              <w:t>Cambios en las condiciones abi</w:t>
            </w:r>
            <w:r>
              <w:rPr>
                <w:rFonts w:ascii="Arial" w:eastAsia="Times New Roman" w:hAnsi="Arial" w:cs="Arial"/>
                <w:color w:val="000000" w:themeColor="text1"/>
                <w:sz w:val="20"/>
                <w:lang w:eastAsia="es-ES"/>
              </w:rPr>
              <w:t>óticas.</w:t>
            </w:r>
          </w:p>
        </w:tc>
        <w:tc>
          <w:tcPr>
            <w:tcW w:w="1276" w:type="dxa"/>
            <w:tcBorders>
              <w:top w:val="nil"/>
              <w:left w:val="dotted" w:sz="4" w:space="0" w:color="auto"/>
              <w:bottom w:val="nil"/>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RPr="005441F5" w:rsidTr="005D3AFA">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right w:val="dotted" w:sz="4" w:space="0" w:color="auto"/>
            </w:tcBorders>
          </w:tcPr>
          <w:p w:rsidR="00A72397" w:rsidRDefault="00A72397" w:rsidP="008A5C56">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M02</w:t>
            </w:r>
          </w:p>
        </w:tc>
        <w:tc>
          <w:tcPr>
            <w:tcW w:w="4535" w:type="dxa"/>
            <w:gridSpan w:val="2"/>
            <w:tcBorders>
              <w:top w:val="nil"/>
              <w:left w:val="dotted" w:sz="4" w:space="0" w:color="auto"/>
              <w:right w:val="dotted" w:sz="4" w:space="0" w:color="auto"/>
            </w:tcBorders>
          </w:tcPr>
          <w:p w:rsidR="00A72397" w:rsidRPr="005441F5" w:rsidRDefault="00A72397" w:rsidP="008A5C56">
            <w:pPr>
              <w:rPr>
                <w:rFonts w:ascii="Arial" w:eastAsia="Times New Roman" w:hAnsi="Arial" w:cs="Arial"/>
                <w:color w:val="000000" w:themeColor="text1"/>
                <w:sz w:val="20"/>
                <w:lang w:eastAsia="es-ES"/>
              </w:rPr>
            </w:pPr>
            <w:r w:rsidRPr="005441F5">
              <w:rPr>
                <w:rFonts w:ascii="Arial" w:eastAsia="Times New Roman" w:hAnsi="Arial" w:cs="Arial"/>
                <w:color w:val="000000" w:themeColor="text1"/>
                <w:sz w:val="20"/>
                <w:lang w:eastAsia="es-ES"/>
              </w:rPr>
              <w:t xml:space="preserve">Cambio climático. </w:t>
            </w:r>
            <w:r>
              <w:rPr>
                <w:rFonts w:ascii="Arial" w:eastAsia="Times New Roman" w:hAnsi="Arial" w:cs="Arial"/>
                <w:color w:val="000000" w:themeColor="text1"/>
                <w:sz w:val="20"/>
                <w:lang w:eastAsia="es-ES"/>
              </w:rPr>
              <w:t xml:space="preserve">Cambios en las condiciones </w:t>
            </w:r>
            <w:r w:rsidRPr="005441F5">
              <w:rPr>
                <w:rFonts w:ascii="Arial" w:eastAsia="Times New Roman" w:hAnsi="Arial" w:cs="Arial"/>
                <w:color w:val="000000" w:themeColor="text1"/>
                <w:sz w:val="20"/>
                <w:lang w:eastAsia="es-ES"/>
              </w:rPr>
              <w:t>bi</w:t>
            </w:r>
            <w:r>
              <w:rPr>
                <w:rFonts w:ascii="Arial" w:eastAsia="Times New Roman" w:hAnsi="Arial" w:cs="Arial"/>
                <w:color w:val="000000" w:themeColor="text1"/>
                <w:sz w:val="20"/>
                <w:lang w:eastAsia="es-ES"/>
              </w:rPr>
              <w:t>óticas.</w:t>
            </w:r>
          </w:p>
        </w:tc>
        <w:tc>
          <w:tcPr>
            <w:tcW w:w="1276" w:type="dxa"/>
            <w:tcBorders>
              <w:top w:val="nil"/>
              <w:left w:val="dotted" w:sz="4" w:space="0" w:color="auto"/>
            </w:tcBorders>
          </w:tcPr>
          <w:p w:rsidR="00A72397" w:rsidRPr="005441F5" w:rsidRDefault="00F37348" w:rsidP="0050657D">
            <w:pPr>
              <w:jc w:val="center"/>
              <w:rPr>
                <w:rFonts w:ascii="Arial" w:eastAsia="Times New Roman" w:hAnsi="Arial" w:cs="Arial"/>
                <w:color w:val="000000" w:themeColor="text1"/>
                <w:sz w:val="20"/>
                <w:lang w:eastAsia="es-ES"/>
              </w:rPr>
            </w:pPr>
            <w:r>
              <w:rPr>
                <w:rFonts w:ascii="Arial" w:eastAsia="Times New Roman" w:hAnsi="Arial" w:cs="Arial"/>
                <w:color w:val="000000" w:themeColor="text1"/>
                <w:sz w:val="20"/>
                <w:lang w:eastAsia="es-ES"/>
              </w:rPr>
              <w:t>SI</w:t>
            </w:r>
          </w:p>
        </w:tc>
      </w:tr>
      <w:tr w:rsidR="00A72397" w:rsidTr="005D3AFA">
        <w:trPr>
          <w:trHeight w:val="1146"/>
        </w:trPr>
        <w:tc>
          <w:tcPr>
            <w:tcW w:w="1951" w:type="dxa"/>
            <w:vMerge w:val="restart"/>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Medidas de conservación</w:t>
            </w:r>
          </w:p>
        </w:tc>
        <w:tc>
          <w:tcPr>
            <w:tcW w:w="6945" w:type="dxa"/>
            <w:gridSpan w:val="4"/>
            <w:tcBorders>
              <w:bottom w:val="single" w:sz="4" w:space="0" w:color="auto"/>
            </w:tcBorders>
          </w:tcPr>
          <w:p w:rsidR="00A72397" w:rsidRDefault="00A72397" w:rsidP="005D3AFA">
            <w:pPr>
              <w:spacing w:before="240" w:line="276" w:lineRule="auto"/>
              <w:rPr>
                <w:rFonts w:ascii="Arial" w:hAnsi="Arial" w:cs="Arial"/>
              </w:rPr>
            </w:pPr>
            <w:r>
              <w:rPr>
                <w:rFonts w:ascii="Arial" w:hAnsi="Arial" w:cs="Arial"/>
              </w:rPr>
              <w:t>Se toma como referencia la lista de medidas de conservación de la Directiva Hábitats, actualizada a fecha de 07/05/2018. (</w:t>
            </w:r>
            <w:hyperlink r:id="rId11" w:history="1">
              <w:r w:rsidRPr="0050657D">
                <w:rPr>
                  <w:rStyle w:val="Hipervnculo"/>
                  <w:rFonts w:ascii="Arial" w:hAnsi="Arial" w:cs="Arial"/>
                  <w:sz w:val="20"/>
                </w:rPr>
                <w:t>http://cdr.eionet.europa.eu/help/habitats_art17</w:t>
              </w:r>
            </w:hyperlink>
            <w:r>
              <w:rPr>
                <w:rFonts w:ascii="Arial" w:hAnsi="Arial" w:cs="Arial"/>
              </w:rPr>
              <w:t>):</w:t>
            </w:r>
          </w:p>
        </w:tc>
      </w:tr>
      <w:tr w:rsidR="00A72397" w:rsidTr="00401EA2">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bottom w:val="single" w:sz="12" w:space="0" w:color="auto"/>
              <w:right w:val="dotted" w:sz="4"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CÓDIGO</w:t>
            </w:r>
          </w:p>
        </w:tc>
        <w:tc>
          <w:tcPr>
            <w:tcW w:w="5811" w:type="dxa"/>
            <w:gridSpan w:val="3"/>
            <w:tcBorders>
              <w:left w:val="dotted" w:sz="4" w:space="0" w:color="auto"/>
              <w:bottom w:val="single" w:sz="12" w:space="0" w:color="auto"/>
            </w:tcBorders>
            <w:vAlign w:val="center"/>
          </w:tcPr>
          <w:p w:rsidR="00A72397" w:rsidRPr="005D3AFA" w:rsidRDefault="00A72397" w:rsidP="008A5C56">
            <w:pPr>
              <w:spacing w:line="276" w:lineRule="auto"/>
              <w:jc w:val="center"/>
              <w:rPr>
                <w:rFonts w:ascii="Arial" w:eastAsia="Times New Roman" w:hAnsi="Arial" w:cs="Arial"/>
                <w:b/>
                <w:color w:val="000000" w:themeColor="text1"/>
                <w:sz w:val="20"/>
                <w:szCs w:val="20"/>
                <w:lang w:val="en-US" w:eastAsia="es-ES"/>
              </w:rPr>
            </w:pPr>
            <w:r w:rsidRPr="005D3AFA">
              <w:rPr>
                <w:rFonts w:ascii="Arial" w:eastAsia="Times New Roman" w:hAnsi="Arial" w:cs="Arial"/>
                <w:b/>
                <w:color w:val="000000" w:themeColor="text1"/>
                <w:sz w:val="20"/>
                <w:szCs w:val="20"/>
                <w:lang w:val="en-US" w:eastAsia="es-ES"/>
              </w:rPr>
              <w:t>MEDIDA</w:t>
            </w:r>
          </w:p>
        </w:tc>
      </w:tr>
      <w:tr w:rsidR="00A72397" w:rsidTr="002E0C03">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single" w:sz="12" w:space="0" w:color="auto"/>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Arial"/>
                <w:sz w:val="20"/>
                <w:szCs w:val="20"/>
              </w:rPr>
              <w:t>CA05</w:t>
            </w:r>
          </w:p>
        </w:tc>
        <w:tc>
          <w:tcPr>
            <w:tcW w:w="5811" w:type="dxa"/>
            <w:gridSpan w:val="3"/>
            <w:tcBorders>
              <w:top w:val="single" w:sz="12" w:space="0" w:color="auto"/>
              <w:left w:val="dotted" w:sz="4" w:space="0" w:color="auto"/>
              <w:bottom w:val="nil"/>
            </w:tcBorders>
          </w:tcPr>
          <w:p w:rsidR="00A72397" w:rsidRPr="005D3AFA" w:rsidRDefault="00A72397" w:rsidP="005D3AFA">
            <w:pPr>
              <w:rPr>
                <w:rFonts w:ascii="Arial" w:hAnsi="Arial" w:cs="Arial"/>
                <w:sz w:val="20"/>
                <w:szCs w:val="20"/>
              </w:rPr>
            </w:pPr>
            <w:r>
              <w:rPr>
                <w:rFonts w:ascii="Arial" w:hAnsi="Arial" w:cs="Arial"/>
                <w:sz w:val="20"/>
                <w:szCs w:val="20"/>
              </w:rPr>
              <w:t>Adaptación de usos pastoriles y ganaderos</w:t>
            </w:r>
            <w:r w:rsidR="00401EA2">
              <w:rPr>
                <w:rFonts w:ascii="Arial" w:hAnsi="Arial" w:cs="Verdana,Bold"/>
                <w:bCs/>
                <w:color w:val="70AD47" w:themeColor="accent6"/>
                <w:sz w:val="20"/>
                <w:szCs w:val="18"/>
              </w:rPr>
              <w:t>.</w:t>
            </w:r>
          </w:p>
        </w:tc>
      </w:tr>
      <w:tr w:rsidR="00A72397" w:rsidTr="002E0C03">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CA09</w:t>
            </w:r>
          </w:p>
        </w:tc>
        <w:tc>
          <w:tcPr>
            <w:tcW w:w="5811" w:type="dxa"/>
            <w:gridSpan w:val="3"/>
            <w:tcBorders>
              <w:top w:val="nil"/>
              <w:left w:val="dotted" w:sz="4" w:space="0" w:color="auto"/>
              <w:bottom w:val="nil"/>
            </w:tcBorders>
          </w:tcPr>
          <w:p w:rsidR="00A72397" w:rsidRDefault="00A72397" w:rsidP="005D3AFA">
            <w:pPr>
              <w:rPr>
                <w:rFonts w:ascii="Arial" w:hAnsi="Arial" w:cs="Arial"/>
                <w:sz w:val="20"/>
                <w:szCs w:val="20"/>
              </w:rPr>
            </w:pPr>
            <w:r>
              <w:rPr>
                <w:rFonts w:ascii="Arial" w:hAnsi="Arial" w:cs="Arial"/>
                <w:sz w:val="20"/>
                <w:szCs w:val="20"/>
              </w:rPr>
              <w:t>Control del uso de fertilizantes y químicos en la producción agrícola y ganadera.</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Pr>
                <w:rFonts w:ascii="Arial" w:hAnsi="Arial" w:cs="Arial"/>
                <w:sz w:val="20"/>
                <w:szCs w:val="20"/>
              </w:rPr>
              <w:t>CA10</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Pr>
                <w:rFonts w:ascii="Arial" w:hAnsi="Arial" w:cs="Arial"/>
                <w:sz w:val="20"/>
                <w:szCs w:val="20"/>
              </w:rPr>
              <w:t>Reducción/eliminación de vertidos derivados de la producción agrícola y ganadera a las aguas superficiales.</w:t>
            </w:r>
          </w:p>
        </w:tc>
      </w:tr>
      <w:tr w:rsidR="00A72397" w:rsidTr="000329AF">
        <w:trPr>
          <w:trHeight w:val="567"/>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Default="00A72397" w:rsidP="005D3AFA">
            <w:pPr>
              <w:jc w:val="center"/>
              <w:rPr>
                <w:rFonts w:ascii="Arial" w:hAnsi="Arial" w:cs="Arial"/>
                <w:sz w:val="20"/>
                <w:szCs w:val="20"/>
              </w:rPr>
            </w:pPr>
            <w:r>
              <w:rPr>
                <w:rFonts w:ascii="Arial" w:hAnsi="Arial" w:cs="Arial"/>
                <w:sz w:val="20"/>
                <w:szCs w:val="20"/>
              </w:rPr>
              <w:t>CB09</w:t>
            </w:r>
          </w:p>
        </w:tc>
        <w:tc>
          <w:tcPr>
            <w:tcW w:w="5811" w:type="dxa"/>
            <w:gridSpan w:val="3"/>
            <w:tcBorders>
              <w:top w:val="nil"/>
              <w:left w:val="dotted" w:sz="4" w:space="0" w:color="auto"/>
              <w:bottom w:val="nil"/>
            </w:tcBorders>
          </w:tcPr>
          <w:p w:rsidR="00A72397" w:rsidRDefault="00A72397" w:rsidP="002B4D1E">
            <w:pPr>
              <w:rPr>
                <w:rFonts w:ascii="Arial" w:hAnsi="Arial" w:cs="Arial"/>
                <w:sz w:val="20"/>
                <w:szCs w:val="20"/>
              </w:rPr>
            </w:pPr>
            <w:r>
              <w:rPr>
                <w:rFonts w:ascii="Arial" w:hAnsi="Arial" w:cs="Arial"/>
                <w:sz w:val="20"/>
                <w:szCs w:val="20"/>
              </w:rPr>
              <w:t>Control del uso de fertilizantes, encalado y control de plagas en la producción forestal.</w:t>
            </w:r>
          </w:p>
        </w:tc>
      </w:tr>
      <w:tr w:rsidR="002E0C03" w:rsidTr="000329AF">
        <w:trPr>
          <w:trHeight w:val="567"/>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CE01</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Reducción del impacto de las operaciones de transporte y su infraestructura.</w:t>
            </w:r>
          </w:p>
        </w:tc>
      </w:tr>
      <w:tr w:rsidR="002E0C03" w:rsidTr="002E0C03">
        <w:trPr>
          <w:trHeight w:val="794"/>
        </w:trPr>
        <w:tc>
          <w:tcPr>
            <w:tcW w:w="1951" w:type="dxa"/>
            <w:vMerge/>
            <w:shd w:val="clear" w:color="auto" w:fill="BFBFBF" w:themeFill="background1" w:themeFillShade="BF"/>
          </w:tcPr>
          <w:p w:rsidR="002E0C03" w:rsidRPr="00146247" w:rsidRDefault="002E0C03"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2E0C03" w:rsidRDefault="002E0C03" w:rsidP="005D3AFA">
            <w:pPr>
              <w:jc w:val="center"/>
              <w:rPr>
                <w:rFonts w:ascii="Arial" w:hAnsi="Arial" w:cs="Arial"/>
                <w:sz w:val="20"/>
                <w:szCs w:val="20"/>
              </w:rPr>
            </w:pPr>
            <w:r>
              <w:rPr>
                <w:rFonts w:ascii="Arial" w:hAnsi="Arial" w:cs="Arial"/>
                <w:sz w:val="20"/>
                <w:szCs w:val="20"/>
              </w:rPr>
              <w:t>CF02</w:t>
            </w:r>
          </w:p>
        </w:tc>
        <w:tc>
          <w:tcPr>
            <w:tcW w:w="5811" w:type="dxa"/>
            <w:gridSpan w:val="3"/>
            <w:tcBorders>
              <w:top w:val="nil"/>
              <w:left w:val="dotted" w:sz="4" w:space="0" w:color="auto"/>
              <w:bottom w:val="nil"/>
            </w:tcBorders>
          </w:tcPr>
          <w:p w:rsidR="002E0C03" w:rsidRDefault="002E0C03" w:rsidP="002B4D1E">
            <w:pPr>
              <w:rPr>
                <w:rFonts w:ascii="Arial" w:hAnsi="Arial" w:cs="Arial"/>
                <w:sz w:val="20"/>
                <w:szCs w:val="20"/>
              </w:rPr>
            </w:pPr>
            <w:r>
              <w:rPr>
                <w:rFonts w:ascii="Arial" w:hAnsi="Arial" w:cs="Arial"/>
                <w:sz w:val="20"/>
                <w:szCs w:val="20"/>
              </w:rPr>
              <w:t>Restauración de hábitats afectados por</w:t>
            </w:r>
            <w:r>
              <w:rPr>
                <w:rFonts w:ascii="Arial" w:hAnsi="Arial" w:cs="Verdana,Bold"/>
                <w:bCs/>
                <w:sz w:val="20"/>
                <w:szCs w:val="18"/>
              </w:rPr>
              <w:t xml:space="preserve"> actividades, operaciones y/o infraestructuras residenciales, comerciales, industriales y recreacionales.</w:t>
            </w:r>
          </w:p>
        </w:tc>
      </w:tr>
      <w:tr w:rsidR="00A72397" w:rsidTr="002B4D1E">
        <w:trPr>
          <w:trHeight w:val="102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sidRPr="005D3AFA">
              <w:rPr>
                <w:rFonts w:ascii="Arial" w:hAnsi="Arial" w:cs="Verdana,Bold"/>
                <w:bCs/>
                <w:sz w:val="20"/>
                <w:szCs w:val="18"/>
              </w:rPr>
              <w:t>CF04</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sidRPr="005D3AFA">
              <w:rPr>
                <w:rFonts w:ascii="Arial" w:hAnsi="Arial" w:cs="Verdana,Bold"/>
                <w:bCs/>
                <w:sz w:val="20"/>
                <w:szCs w:val="18"/>
              </w:rPr>
              <w:t>Reducción</w:t>
            </w:r>
            <w:r>
              <w:rPr>
                <w:rFonts w:ascii="Arial" w:hAnsi="Arial" w:cs="Verdana,Bold"/>
                <w:bCs/>
                <w:sz w:val="20"/>
                <w:szCs w:val="18"/>
              </w:rPr>
              <w:t>/eliminación</w:t>
            </w:r>
            <w:r w:rsidRPr="005D3AFA">
              <w:rPr>
                <w:rFonts w:ascii="Arial" w:hAnsi="Arial" w:cs="Verdana,Bold"/>
                <w:bCs/>
                <w:sz w:val="20"/>
                <w:szCs w:val="18"/>
              </w:rPr>
              <w:t xml:space="preserve"> de </w:t>
            </w:r>
            <w:r>
              <w:rPr>
                <w:rFonts w:ascii="Arial" w:hAnsi="Arial" w:cs="Verdana,Bold"/>
                <w:bCs/>
                <w:sz w:val="20"/>
                <w:szCs w:val="18"/>
              </w:rPr>
              <w:t>la contaminación de aguas superficiales debido a actividades, operaciones y/o infraestructuras residenciales, comerciales, industriales y recreacionales.</w:t>
            </w:r>
          </w:p>
        </w:tc>
      </w:tr>
      <w:tr w:rsidR="00401EA2" w:rsidTr="00401EA2">
        <w:trPr>
          <w:trHeight w:val="340"/>
        </w:trPr>
        <w:tc>
          <w:tcPr>
            <w:tcW w:w="1951" w:type="dxa"/>
            <w:vMerge/>
            <w:shd w:val="clear" w:color="auto" w:fill="BFBFBF" w:themeFill="background1" w:themeFillShade="BF"/>
          </w:tcPr>
          <w:p w:rsidR="00401EA2" w:rsidRPr="00146247" w:rsidRDefault="00401EA2"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401EA2" w:rsidRPr="005D3AFA" w:rsidRDefault="00401EA2" w:rsidP="005D3AFA">
            <w:pPr>
              <w:jc w:val="center"/>
              <w:rPr>
                <w:rFonts w:ascii="Arial" w:hAnsi="Arial" w:cs="Verdana,Bold"/>
                <w:bCs/>
                <w:sz w:val="20"/>
                <w:szCs w:val="18"/>
              </w:rPr>
            </w:pPr>
            <w:r>
              <w:rPr>
                <w:rFonts w:ascii="Arial" w:hAnsi="Arial" w:cs="Verdana,Bold"/>
                <w:bCs/>
                <w:sz w:val="20"/>
                <w:szCs w:val="18"/>
              </w:rPr>
              <w:t>CI03</w:t>
            </w:r>
          </w:p>
        </w:tc>
        <w:tc>
          <w:tcPr>
            <w:tcW w:w="5811" w:type="dxa"/>
            <w:gridSpan w:val="3"/>
            <w:tcBorders>
              <w:top w:val="nil"/>
              <w:left w:val="dotted" w:sz="4" w:space="0" w:color="auto"/>
              <w:bottom w:val="nil"/>
            </w:tcBorders>
          </w:tcPr>
          <w:p w:rsidR="00401EA2" w:rsidRPr="005D3AFA" w:rsidRDefault="00401EA2" w:rsidP="00B97C8A">
            <w:pPr>
              <w:rPr>
                <w:rFonts w:ascii="Arial" w:hAnsi="Arial" w:cs="Verdana,Bold"/>
                <w:bCs/>
                <w:sz w:val="20"/>
                <w:szCs w:val="18"/>
              </w:rPr>
            </w:pPr>
            <w:r>
              <w:rPr>
                <w:rFonts w:ascii="Arial" w:hAnsi="Arial" w:cs="Verdana,Bold"/>
                <w:bCs/>
                <w:sz w:val="20"/>
                <w:szCs w:val="18"/>
              </w:rPr>
              <w:t>Gestión, control y erradicación de especies invasoras.</w:t>
            </w:r>
          </w:p>
        </w:tc>
      </w:tr>
      <w:tr w:rsidR="00A72397" w:rsidTr="002B4D1E">
        <w:trPr>
          <w:trHeight w:val="510"/>
        </w:trPr>
        <w:tc>
          <w:tcPr>
            <w:tcW w:w="1951" w:type="dxa"/>
            <w:vMerge/>
            <w:shd w:val="clear" w:color="auto" w:fill="BFBFBF" w:themeFill="background1" w:themeFillShade="BF"/>
          </w:tcPr>
          <w:p w:rsidR="00A72397" w:rsidRPr="00624D1F"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CJ02</w:t>
            </w:r>
          </w:p>
        </w:tc>
        <w:tc>
          <w:tcPr>
            <w:tcW w:w="5811" w:type="dxa"/>
            <w:gridSpan w:val="3"/>
            <w:tcBorders>
              <w:top w:val="nil"/>
              <w:left w:val="dotted" w:sz="4" w:space="0" w:color="auto"/>
              <w:bottom w:val="nil"/>
            </w:tcBorders>
          </w:tcPr>
          <w:p w:rsidR="00A72397" w:rsidRPr="005D3AFA" w:rsidRDefault="00A72397" w:rsidP="002B4D1E">
            <w:pPr>
              <w:rPr>
                <w:rFonts w:ascii="Arial" w:hAnsi="Arial" w:cs="Arial"/>
                <w:sz w:val="20"/>
                <w:szCs w:val="20"/>
              </w:rPr>
            </w:pPr>
            <w:r w:rsidRPr="005D3AFA">
              <w:rPr>
                <w:rFonts w:ascii="Arial" w:hAnsi="Arial" w:cs="Verdana,Bold"/>
                <w:bCs/>
                <w:sz w:val="20"/>
                <w:szCs w:val="18"/>
              </w:rPr>
              <w:t xml:space="preserve">Reducción de impactos de </w:t>
            </w:r>
            <w:r>
              <w:rPr>
                <w:rFonts w:ascii="Arial" w:hAnsi="Arial" w:cs="Verdana,Bold"/>
                <w:bCs/>
                <w:sz w:val="20"/>
                <w:szCs w:val="18"/>
              </w:rPr>
              <w:t>los cambios en las condiciones hidráulicas.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Arial"/>
                <w:sz w:val="20"/>
                <w:szCs w:val="20"/>
              </w:rPr>
            </w:pPr>
            <w:r w:rsidRPr="005D3AFA">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B97C8A">
            <w:pPr>
              <w:rPr>
                <w:rFonts w:ascii="Arial" w:hAnsi="Arial" w:cs="Arial"/>
                <w:sz w:val="20"/>
                <w:szCs w:val="20"/>
              </w:rPr>
            </w:pPr>
            <w:r w:rsidRPr="005D3AFA">
              <w:rPr>
                <w:rFonts w:ascii="Arial" w:hAnsi="Arial" w:cs="Verdana,Bold"/>
                <w:bCs/>
                <w:sz w:val="20"/>
                <w:szCs w:val="18"/>
              </w:rPr>
              <w:t>Mejora de la conectividad entre hábitats</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5D3AFA">
            <w:pPr>
              <w:jc w:val="center"/>
              <w:rPr>
                <w:rFonts w:ascii="Arial" w:hAnsi="Arial" w:cs="Verdana,Bold"/>
                <w:bCs/>
                <w:sz w:val="20"/>
                <w:szCs w:val="18"/>
              </w:rPr>
            </w:pPr>
            <w:r>
              <w:rPr>
                <w:rFonts w:ascii="Arial" w:hAnsi="Arial" w:cs="Verdana,Bold"/>
                <w:bCs/>
                <w:sz w:val="20"/>
                <w:szCs w:val="18"/>
              </w:rPr>
              <w:t>CN01</w:t>
            </w:r>
          </w:p>
        </w:tc>
        <w:tc>
          <w:tcPr>
            <w:tcW w:w="5811" w:type="dxa"/>
            <w:gridSpan w:val="3"/>
            <w:tcBorders>
              <w:top w:val="nil"/>
              <w:left w:val="dotted" w:sz="4" w:space="0" w:color="auto"/>
              <w:bottom w:val="nil"/>
            </w:tcBorders>
          </w:tcPr>
          <w:p w:rsidR="00A72397" w:rsidRPr="005D3AFA" w:rsidRDefault="00A72397" w:rsidP="00B97C8A">
            <w:pPr>
              <w:rPr>
                <w:rFonts w:ascii="Arial" w:hAnsi="Arial" w:cs="Verdana,Bold"/>
                <w:bCs/>
                <w:sz w:val="20"/>
                <w:szCs w:val="18"/>
              </w:rPr>
            </w:pPr>
            <w:r>
              <w:rPr>
                <w:rFonts w:ascii="Arial" w:hAnsi="Arial" w:cs="Verdana,Bold"/>
                <w:bCs/>
                <w:sz w:val="20"/>
                <w:szCs w:val="18"/>
              </w:rPr>
              <w:t>Adoptar medidas de mitigación del cambio climático.</w:t>
            </w:r>
          </w:p>
        </w:tc>
      </w:tr>
      <w:tr w:rsidR="00A72397" w:rsidTr="005D3AFA">
        <w:trPr>
          <w:trHeight w:val="340"/>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1134" w:type="dxa"/>
            <w:tcBorders>
              <w:top w:val="nil"/>
              <w:bottom w:val="nil"/>
              <w:right w:val="dotted" w:sz="4" w:space="0" w:color="auto"/>
            </w:tcBorders>
          </w:tcPr>
          <w:p w:rsidR="00A72397" w:rsidRPr="005D3AFA" w:rsidRDefault="00A72397" w:rsidP="000329AF">
            <w:pPr>
              <w:jc w:val="center"/>
              <w:rPr>
                <w:rFonts w:ascii="Arial" w:hAnsi="Arial" w:cs="Verdana,Bold"/>
                <w:bCs/>
                <w:sz w:val="20"/>
                <w:szCs w:val="18"/>
              </w:rPr>
            </w:pPr>
            <w:r>
              <w:rPr>
                <w:rFonts w:ascii="Arial" w:hAnsi="Arial" w:cs="Verdana,Bold"/>
                <w:bCs/>
                <w:sz w:val="20"/>
                <w:szCs w:val="18"/>
              </w:rPr>
              <w:t>CN02</w:t>
            </w:r>
          </w:p>
        </w:tc>
        <w:tc>
          <w:tcPr>
            <w:tcW w:w="5811" w:type="dxa"/>
            <w:gridSpan w:val="3"/>
            <w:tcBorders>
              <w:top w:val="nil"/>
              <w:left w:val="dotted" w:sz="4" w:space="0" w:color="auto"/>
              <w:bottom w:val="nil"/>
            </w:tcBorders>
          </w:tcPr>
          <w:p w:rsidR="00A72397" w:rsidRPr="005D3AFA" w:rsidRDefault="00A72397" w:rsidP="000329AF">
            <w:pPr>
              <w:rPr>
                <w:rFonts w:ascii="Arial" w:hAnsi="Arial" w:cs="Verdana,Bold"/>
                <w:bCs/>
                <w:sz w:val="20"/>
                <w:szCs w:val="18"/>
              </w:rPr>
            </w:pPr>
            <w:r>
              <w:rPr>
                <w:rFonts w:ascii="Arial" w:hAnsi="Arial" w:cs="Verdana,Bold"/>
                <w:bCs/>
                <w:sz w:val="20"/>
                <w:szCs w:val="18"/>
              </w:rPr>
              <w:t>Adoptar medidas de adaptación al cambio climático.</w:t>
            </w:r>
          </w:p>
        </w:tc>
      </w:tr>
      <w:tr w:rsidR="00A72397" w:rsidTr="00A72397">
        <w:trPr>
          <w:trHeight w:val="1071"/>
        </w:trPr>
        <w:tc>
          <w:tcPr>
            <w:tcW w:w="1951" w:type="dxa"/>
            <w:vMerge/>
            <w:shd w:val="clear" w:color="auto" w:fill="BFBFBF" w:themeFill="background1" w:themeFillShade="BF"/>
          </w:tcPr>
          <w:p w:rsidR="00A72397" w:rsidRPr="00146247" w:rsidRDefault="00A72397" w:rsidP="00146247">
            <w:pPr>
              <w:spacing w:before="240" w:line="360" w:lineRule="auto"/>
              <w:rPr>
                <w:rFonts w:ascii="Arial" w:hAnsi="Arial" w:cs="Arial"/>
                <w:b/>
                <w:sz w:val="20"/>
              </w:rPr>
            </w:pPr>
          </w:p>
        </w:tc>
        <w:tc>
          <w:tcPr>
            <w:tcW w:w="6945" w:type="dxa"/>
            <w:gridSpan w:val="4"/>
            <w:tcBorders>
              <w:top w:val="single" w:sz="4" w:space="0" w:color="auto"/>
            </w:tcBorders>
            <w:vAlign w:val="center"/>
          </w:tcPr>
          <w:p w:rsidR="00A72397" w:rsidRPr="000329AF" w:rsidRDefault="00A72397" w:rsidP="00A72397">
            <w:pPr>
              <w:spacing w:line="276" w:lineRule="auto"/>
              <w:rPr>
                <w:rFonts w:ascii="Arial" w:hAnsi="Arial" w:cs="Arial"/>
              </w:rPr>
            </w:pPr>
            <w:r w:rsidRPr="000329AF">
              <w:rPr>
                <w:rFonts w:ascii="Arial" w:hAnsi="Arial" w:cs="Arial"/>
              </w:rPr>
              <w:t xml:space="preserve">Otras </w:t>
            </w:r>
            <w:r>
              <w:rPr>
                <w:rFonts w:ascii="Arial" w:hAnsi="Arial" w:cs="Arial"/>
              </w:rPr>
              <w:t>medidas contempladas en otros documentos de gestión y legislación para la odonatofauna en general también favorecerían a esta especie.</w:t>
            </w:r>
          </w:p>
        </w:tc>
      </w:tr>
      <w:tr w:rsidR="00A72397"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Otra información de interés</w:t>
            </w:r>
          </w:p>
        </w:tc>
        <w:tc>
          <w:tcPr>
            <w:tcW w:w="6945" w:type="dxa"/>
            <w:gridSpan w:val="4"/>
          </w:tcPr>
          <w:p w:rsidR="00A72397" w:rsidRPr="000329AF" w:rsidRDefault="00A72397" w:rsidP="005D3AFA">
            <w:pPr>
              <w:spacing w:before="240" w:line="276" w:lineRule="auto"/>
              <w:rPr>
                <w:rFonts w:ascii="Arial" w:hAnsi="Arial" w:cs="Arial"/>
              </w:rPr>
            </w:pPr>
          </w:p>
        </w:tc>
      </w:tr>
      <w:tr w:rsidR="00A72397" w:rsidRPr="002332D2"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Referencias bibliográficas</w:t>
            </w:r>
          </w:p>
        </w:tc>
        <w:tc>
          <w:tcPr>
            <w:tcW w:w="6945" w:type="dxa"/>
            <w:gridSpan w:val="4"/>
          </w:tcPr>
          <w:p w:rsidR="00A72397" w:rsidRDefault="00A72397" w:rsidP="00497219">
            <w:pPr>
              <w:spacing w:before="240" w:line="276" w:lineRule="auto"/>
              <w:ind w:left="64"/>
              <w:jc w:val="both"/>
              <w:rPr>
                <w:rFonts w:ascii="Arial" w:hAnsi="Arial" w:cs="Arial"/>
                <w:lang w:val="en-US"/>
              </w:rPr>
            </w:pPr>
            <w:proofErr w:type="spellStart"/>
            <w:r w:rsidRPr="00871359">
              <w:rPr>
                <w:rFonts w:ascii="Arial" w:hAnsi="Arial" w:cs="Arial"/>
                <w:lang w:val="en-US"/>
              </w:rPr>
              <w:t>Boudot</w:t>
            </w:r>
            <w:proofErr w:type="spellEnd"/>
            <w:r w:rsidRPr="00871359">
              <w:rPr>
                <w:rFonts w:ascii="Arial" w:hAnsi="Arial" w:cs="Arial"/>
                <w:lang w:val="en-US"/>
              </w:rPr>
              <w:t xml:space="preserve">, J-P. &amp; </w:t>
            </w:r>
            <w:proofErr w:type="spellStart"/>
            <w:r w:rsidRPr="00871359">
              <w:rPr>
                <w:rFonts w:ascii="Arial" w:hAnsi="Arial" w:cs="Arial"/>
                <w:lang w:val="en-US"/>
              </w:rPr>
              <w:t>Kalkman</w:t>
            </w:r>
            <w:proofErr w:type="spellEnd"/>
            <w:r w:rsidRPr="00871359">
              <w:rPr>
                <w:rFonts w:ascii="Arial" w:hAnsi="Arial" w:cs="Arial"/>
                <w:lang w:val="en-US"/>
              </w:rPr>
              <w:t xml:space="preserve">, V.J. (Eds.). 2015. </w:t>
            </w:r>
            <w:r w:rsidRPr="00871359">
              <w:rPr>
                <w:rFonts w:ascii="Arial" w:hAnsi="Arial" w:cs="Arial"/>
                <w:i/>
                <w:lang w:val="en-US"/>
              </w:rPr>
              <w:t>Atlas of the European dragonflies and damselflies</w:t>
            </w:r>
            <w:r w:rsidRPr="00871359">
              <w:rPr>
                <w:rFonts w:ascii="Arial" w:hAnsi="Arial" w:cs="Arial"/>
                <w:lang w:val="en-US"/>
              </w:rPr>
              <w:t>. KNNV publishing, the Netherlands.</w:t>
            </w:r>
          </w:p>
          <w:p w:rsidR="000361DE" w:rsidRPr="000361DE" w:rsidRDefault="000361DE" w:rsidP="000361DE">
            <w:pPr>
              <w:spacing w:before="240" w:line="276" w:lineRule="auto"/>
              <w:ind w:left="64"/>
              <w:jc w:val="both"/>
              <w:rPr>
                <w:rFonts w:ascii="Arial" w:eastAsia="Calibri" w:hAnsi="Arial" w:cs="Arial"/>
              </w:rPr>
            </w:pPr>
            <w:proofErr w:type="spellStart"/>
            <w:r w:rsidRPr="00871359">
              <w:rPr>
                <w:rFonts w:ascii="Arial" w:hAnsi="Arial" w:cs="Arial"/>
              </w:rPr>
              <w:t>Gainzarain</w:t>
            </w:r>
            <w:proofErr w:type="spellEnd"/>
            <w:r w:rsidRPr="00871359">
              <w:rPr>
                <w:rFonts w:ascii="Arial" w:hAnsi="Arial" w:cs="Arial"/>
              </w:rPr>
              <w:t xml:space="preserve">, J.A. 2018. </w:t>
            </w:r>
            <w:r w:rsidRPr="00871359">
              <w:rPr>
                <w:rFonts w:ascii="Arial" w:hAnsi="Arial" w:cs="Arial"/>
                <w:i/>
              </w:rPr>
              <w:t>Atlas de las libélulas de Álava.</w:t>
            </w:r>
            <w:r w:rsidRPr="00871359">
              <w:rPr>
                <w:rFonts w:ascii="Arial" w:hAnsi="Arial" w:cs="Arial"/>
              </w:rPr>
              <w:t xml:space="preserve"> Diputación Foral de Álava. Vitoria-Gasteiz.</w:t>
            </w:r>
          </w:p>
          <w:p w:rsidR="00A72397" w:rsidRPr="00621BEE" w:rsidRDefault="00A72397" w:rsidP="00497219">
            <w:pPr>
              <w:spacing w:before="240" w:line="276" w:lineRule="auto"/>
              <w:ind w:left="64"/>
              <w:jc w:val="both"/>
              <w:rPr>
                <w:rFonts w:ascii="Arial" w:hAnsi="Arial" w:cs="Arial"/>
                <w:lang w:val="en-US"/>
              </w:rPr>
            </w:pPr>
            <w:r w:rsidRPr="00871359">
              <w:rPr>
                <w:rFonts w:ascii="Arial" w:hAnsi="Arial" w:cs="Arial"/>
                <w:lang w:val="en-US"/>
              </w:rPr>
              <w:t xml:space="preserve">IUCN Standards and Petitions Subcommittee. 2016. </w:t>
            </w:r>
            <w:r w:rsidRPr="00871359">
              <w:rPr>
                <w:rFonts w:ascii="Arial" w:hAnsi="Arial" w:cs="Arial"/>
                <w:i/>
                <w:lang w:val="en-US"/>
              </w:rPr>
              <w:t>Guidelines for using the IUCN Red List Categories and Criteria</w:t>
            </w:r>
            <w:r w:rsidRPr="00871359">
              <w:rPr>
                <w:rFonts w:ascii="Arial" w:hAnsi="Arial" w:cs="Arial"/>
                <w:lang w:val="en-US"/>
              </w:rPr>
              <w:t>. Version 12. Prepared by the Standar</w:t>
            </w:r>
            <w:r w:rsidR="000361DE">
              <w:rPr>
                <w:rFonts w:ascii="Arial" w:hAnsi="Arial" w:cs="Arial"/>
                <w:lang w:val="en-US"/>
              </w:rPr>
              <w:t>d</w:t>
            </w:r>
            <w:r w:rsidRPr="00871359">
              <w:rPr>
                <w:rFonts w:ascii="Arial" w:hAnsi="Arial" w:cs="Arial"/>
                <w:lang w:val="en-US"/>
              </w:rPr>
              <w:t xml:space="preserve">s and Petitions Subcommittee. Downloadable from: </w:t>
            </w:r>
            <w:hyperlink r:id="rId12" w:history="1">
              <w:r w:rsidRPr="00871359">
                <w:rPr>
                  <w:rStyle w:val="Hipervnculo"/>
                  <w:rFonts w:ascii="Arial" w:hAnsi="Arial" w:cs="Arial"/>
                  <w:lang w:val="en-US"/>
                </w:rPr>
                <w:t>http://www.iucnredlist.org/documents/RedListGuidelines.pdf</w:t>
              </w:r>
            </w:hyperlink>
            <w:r w:rsidRPr="00871359">
              <w:rPr>
                <w:rFonts w:ascii="Arial" w:hAnsi="Arial" w:cs="Arial"/>
                <w:lang w:val="en-US"/>
              </w:rPr>
              <w:t>.</w:t>
            </w:r>
          </w:p>
          <w:p w:rsidR="001039F1" w:rsidRDefault="00A72397" w:rsidP="001039F1">
            <w:pPr>
              <w:spacing w:before="240" w:line="276" w:lineRule="auto"/>
              <w:ind w:left="64"/>
              <w:jc w:val="both"/>
              <w:rPr>
                <w:rFonts w:ascii="Arial" w:hAnsi="Arial" w:cs="Arial"/>
                <w:lang w:val="en-US"/>
              </w:rPr>
            </w:pPr>
            <w:proofErr w:type="spellStart"/>
            <w:r w:rsidRPr="00A93E01">
              <w:rPr>
                <w:rFonts w:ascii="Arial" w:hAnsi="Arial" w:cs="Arial"/>
                <w:lang w:val="en-US"/>
              </w:rPr>
              <w:t>Kalkman</w:t>
            </w:r>
            <w:proofErr w:type="spellEnd"/>
            <w:r w:rsidRPr="00A93E01">
              <w:rPr>
                <w:rFonts w:ascii="Arial" w:hAnsi="Arial" w:cs="Arial"/>
                <w:lang w:val="en-US"/>
              </w:rPr>
              <w:t xml:space="preserve">, V.J., </w:t>
            </w:r>
            <w:proofErr w:type="spellStart"/>
            <w:r w:rsidRPr="00A93E01">
              <w:rPr>
                <w:rFonts w:ascii="Arial" w:hAnsi="Arial" w:cs="Arial"/>
                <w:lang w:val="en-US"/>
              </w:rPr>
              <w:t>Boudot</w:t>
            </w:r>
            <w:proofErr w:type="spellEnd"/>
            <w:r w:rsidRPr="00A93E01">
              <w:rPr>
                <w:rFonts w:ascii="Arial" w:hAnsi="Arial" w:cs="Arial"/>
                <w:lang w:val="en-US"/>
              </w:rPr>
              <w:t xml:space="preserve">, J.-P., Bernard, R., </w:t>
            </w:r>
            <w:proofErr w:type="spellStart"/>
            <w:r w:rsidRPr="00A93E01">
              <w:rPr>
                <w:rFonts w:ascii="Arial" w:hAnsi="Arial" w:cs="Arial"/>
                <w:lang w:val="en-US"/>
              </w:rPr>
              <w:t>Conze</w:t>
            </w:r>
            <w:proofErr w:type="spellEnd"/>
            <w:r w:rsidRPr="00A93E01">
              <w:rPr>
                <w:rFonts w:ascii="Arial" w:hAnsi="Arial" w:cs="Arial"/>
                <w:lang w:val="en-US"/>
              </w:rPr>
              <w:t xml:space="preserve">, K.-J., De </w:t>
            </w:r>
            <w:proofErr w:type="spellStart"/>
            <w:r w:rsidRPr="00A93E01">
              <w:rPr>
                <w:rFonts w:ascii="Arial" w:hAnsi="Arial" w:cs="Arial"/>
                <w:lang w:val="en-US"/>
              </w:rPr>
              <w:t>Knijf</w:t>
            </w:r>
            <w:proofErr w:type="spellEnd"/>
            <w:r w:rsidRPr="00A93E01">
              <w:rPr>
                <w:rFonts w:ascii="Arial" w:hAnsi="Arial" w:cs="Arial"/>
                <w:lang w:val="en-US"/>
              </w:rPr>
              <w:t xml:space="preserve">, G., </w:t>
            </w:r>
            <w:proofErr w:type="spellStart"/>
            <w:r w:rsidRPr="00A93E01">
              <w:rPr>
                <w:rFonts w:ascii="Arial" w:hAnsi="Arial" w:cs="Arial"/>
                <w:lang w:val="en-US"/>
              </w:rPr>
              <w:t>Dyatlova</w:t>
            </w:r>
            <w:proofErr w:type="spellEnd"/>
            <w:r w:rsidRPr="00A93E01">
              <w:rPr>
                <w:rFonts w:ascii="Arial" w:hAnsi="Arial" w:cs="Arial"/>
                <w:lang w:val="en-US"/>
              </w:rPr>
              <w:t xml:space="preserve">, E., Ferreira, S., </w:t>
            </w:r>
            <w:proofErr w:type="spellStart"/>
            <w:r w:rsidRPr="00A93E01">
              <w:rPr>
                <w:rFonts w:ascii="Arial" w:hAnsi="Arial" w:cs="Arial"/>
                <w:lang w:val="en-US"/>
              </w:rPr>
              <w:t>Jović</w:t>
            </w:r>
            <w:proofErr w:type="spellEnd"/>
            <w:r w:rsidRPr="00A93E01">
              <w:rPr>
                <w:rFonts w:ascii="Arial" w:hAnsi="Arial" w:cs="Arial"/>
                <w:lang w:val="en-US"/>
              </w:rPr>
              <w:t xml:space="preserve">, M., </w:t>
            </w:r>
            <w:proofErr w:type="spellStart"/>
            <w:r w:rsidRPr="00A93E01">
              <w:rPr>
                <w:rFonts w:ascii="Arial" w:hAnsi="Arial" w:cs="Arial"/>
                <w:lang w:val="en-US"/>
              </w:rPr>
              <w:t>Ott</w:t>
            </w:r>
            <w:proofErr w:type="spellEnd"/>
            <w:r w:rsidRPr="00A93E01">
              <w:rPr>
                <w:rFonts w:ascii="Arial" w:hAnsi="Arial" w:cs="Arial"/>
                <w:lang w:val="en-US"/>
              </w:rPr>
              <w:t xml:space="preserve">, J., </w:t>
            </w:r>
            <w:proofErr w:type="spellStart"/>
            <w:r w:rsidRPr="00A93E01">
              <w:rPr>
                <w:rFonts w:ascii="Arial" w:hAnsi="Arial" w:cs="Arial"/>
                <w:lang w:val="en-US"/>
              </w:rPr>
              <w:t>Riserva</w:t>
            </w:r>
            <w:r w:rsidRPr="00F72738">
              <w:rPr>
                <w:rFonts w:ascii="Arial" w:hAnsi="Arial" w:cs="Arial"/>
                <w:lang w:val="en-US"/>
              </w:rPr>
              <w:t>to</w:t>
            </w:r>
            <w:proofErr w:type="spellEnd"/>
            <w:r w:rsidRPr="00F72738">
              <w:rPr>
                <w:rFonts w:ascii="Arial" w:hAnsi="Arial" w:cs="Arial"/>
                <w:lang w:val="en-US"/>
              </w:rPr>
              <w:t xml:space="preserve">, E. &amp; </w:t>
            </w:r>
            <w:proofErr w:type="spellStart"/>
            <w:r w:rsidRPr="00F72738">
              <w:rPr>
                <w:rFonts w:ascii="Arial" w:hAnsi="Arial" w:cs="Arial"/>
                <w:lang w:val="en-US"/>
              </w:rPr>
              <w:t>Sahlén</w:t>
            </w:r>
            <w:proofErr w:type="spellEnd"/>
            <w:r w:rsidRPr="00F72738">
              <w:rPr>
                <w:rFonts w:ascii="Arial" w:hAnsi="Arial" w:cs="Arial"/>
                <w:lang w:val="en-US"/>
              </w:rPr>
              <w:t xml:space="preserve">, </w:t>
            </w:r>
            <w:proofErr w:type="gramStart"/>
            <w:r w:rsidRPr="00F72738">
              <w:rPr>
                <w:rFonts w:ascii="Arial" w:hAnsi="Arial" w:cs="Arial"/>
                <w:lang w:val="en-US"/>
              </w:rPr>
              <w:t>G..</w:t>
            </w:r>
            <w:proofErr w:type="gramEnd"/>
            <w:r w:rsidRPr="00F72738">
              <w:rPr>
                <w:rFonts w:ascii="Arial" w:hAnsi="Arial" w:cs="Arial"/>
                <w:lang w:val="en-US"/>
              </w:rPr>
              <w:t xml:space="preserve"> </w:t>
            </w:r>
            <w:r w:rsidRPr="00910653">
              <w:rPr>
                <w:rFonts w:ascii="Arial" w:hAnsi="Arial" w:cs="Arial"/>
                <w:lang w:val="en-US"/>
              </w:rPr>
              <w:t>2010. European Red List of Dragonflies. Luxembourg: Publications Office of the European Union</w:t>
            </w:r>
            <w:r>
              <w:rPr>
                <w:rFonts w:ascii="Arial" w:hAnsi="Arial" w:cs="Arial"/>
                <w:lang w:val="en-US"/>
              </w:rPr>
              <w:t>.</w:t>
            </w:r>
          </w:p>
          <w:p w:rsidR="003E48D3" w:rsidRPr="003E48D3" w:rsidRDefault="001039F1" w:rsidP="00AF05B6">
            <w:pPr>
              <w:spacing w:before="240" w:line="276" w:lineRule="auto"/>
              <w:ind w:left="64"/>
              <w:jc w:val="both"/>
              <w:rPr>
                <w:rFonts w:ascii="Arial" w:hAnsi="Arial" w:cs="Arial"/>
              </w:rPr>
            </w:pPr>
            <w:r w:rsidRPr="001039F1">
              <w:rPr>
                <w:rFonts w:ascii="Arial" w:hAnsi="Arial" w:cs="Arial"/>
              </w:rPr>
              <w:t>Ocharan, F.J., Torralba-</w:t>
            </w:r>
            <w:proofErr w:type="spellStart"/>
            <w:r w:rsidRPr="001039F1">
              <w:rPr>
                <w:rFonts w:ascii="Arial" w:hAnsi="Arial" w:cs="Arial"/>
              </w:rPr>
              <w:t>Burrial</w:t>
            </w:r>
            <w:proofErr w:type="spellEnd"/>
            <w:r w:rsidRPr="001039F1">
              <w:rPr>
                <w:rFonts w:ascii="Arial" w:hAnsi="Arial" w:cs="Arial"/>
              </w:rPr>
              <w:t xml:space="preserve">, A., </w:t>
            </w:r>
            <w:proofErr w:type="spellStart"/>
            <w:r w:rsidRPr="001039F1">
              <w:rPr>
                <w:rFonts w:ascii="Arial" w:hAnsi="Arial" w:cs="Arial"/>
              </w:rPr>
              <w:t>Outomuro-Priede</w:t>
            </w:r>
            <w:proofErr w:type="spellEnd"/>
            <w:r w:rsidRPr="001039F1">
              <w:rPr>
                <w:rFonts w:ascii="Arial" w:hAnsi="Arial" w:cs="Arial"/>
              </w:rPr>
              <w:t xml:space="preserve">, D. &amp; Cordero-Rivera, A. 2009. </w:t>
            </w:r>
            <w:proofErr w:type="spellStart"/>
            <w:r w:rsidRPr="00871359">
              <w:rPr>
                <w:rFonts w:ascii="Arial" w:hAnsi="Arial" w:cs="Arial"/>
                <w:i/>
              </w:rPr>
              <w:t>Brachytron</w:t>
            </w:r>
            <w:proofErr w:type="spellEnd"/>
            <w:r w:rsidRPr="00871359">
              <w:rPr>
                <w:rFonts w:ascii="Arial" w:hAnsi="Arial" w:cs="Arial"/>
                <w:i/>
              </w:rPr>
              <w:t xml:space="preserve"> pratense</w:t>
            </w:r>
            <w:r w:rsidRPr="00871359">
              <w:rPr>
                <w:rFonts w:ascii="Arial" w:hAnsi="Arial" w:cs="Arial"/>
              </w:rPr>
              <w:t xml:space="preserve"> (Müller, 1764). En: </w:t>
            </w:r>
            <w:proofErr w:type="spellStart"/>
            <w:r w:rsidRPr="00871359">
              <w:rPr>
                <w:rFonts w:ascii="Arial" w:hAnsi="Arial" w:cs="Arial"/>
              </w:rPr>
              <w:t>Verdú</w:t>
            </w:r>
            <w:proofErr w:type="spellEnd"/>
            <w:r w:rsidRPr="00871359">
              <w:rPr>
                <w:rFonts w:ascii="Arial" w:hAnsi="Arial" w:cs="Arial"/>
              </w:rPr>
              <w:t xml:space="preserve">, J.R. &amp; Galante, E. (Eds.). </w:t>
            </w:r>
            <w:r w:rsidRPr="00871359">
              <w:rPr>
                <w:rFonts w:ascii="Arial" w:hAnsi="Arial" w:cs="Arial"/>
                <w:i/>
              </w:rPr>
              <w:t>Atlas de los invertebrados amenazados de España (especies en Peligro Crítico y En Peligro)</w:t>
            </w:r>
            <w:r w:rsidRPr="00871359">
              <w:rPr>
                <w:rFonts w:ascii="Arial" w:hAnsi="Arial" w:cs="Arial"/>
              </w:rPr>
              <w:t xml:space="preserve">. Dirección General para la Biodiversidad, Ministerio de Medio Ambiente, Madrid. </w:t>
            </w:r>
            <w:proofErr w:type="spellStart"/>
            <w:r w:rsidRPr="00871359">
              <w:rPr>
                <w:rFonts w:ascii="Arial" w:hAnsi="Arial" w:cs="Arial"/>
              </w:rPr>
              <w:t>Pags</w:t>
            </w:r>
            <w:proofErr w:type="spellEnd"/>
            <w:r w:rsidRPr="00871359">
              <w:rPr>
                <w:rFonts w:ascii="Arial" w:hAnsi="Arial" w:cs="Arial"/>
              </w:rPr>
              <w:t>. 198-202.</w:t>
            </w:r>
          </w:p>
        </w:tc>
      </w:tr>
      <w:tr w:rsidR="00A72397" w:rsidRPr="00EA3AF4" w:rsidTr="00146247">
        <w:tc>
          <w:tcPr>
            <w:tcW w:w="1951" w:type="dxa"/>
            <w:shd w:val="clear" w:color="auto" w:fill="BFBFBF" w:themeFill="background1" w:themeFillShade="BF"/>
          </w:tcPr>
          <w:p w:rsidR="00A72397" w:rsidRPr="00146247" w:rsidRDefault="00A72397" w:rsidP="00146247">
            <w:pPr>
              <w:spacing w:before="240" w:line="360" w:lineRule="auto"/>
              <w:rPr>
                <w:rFonts w:ascii="Arial" w:hAnsi="Arial" w:cs="Arial"/>
                <w:b/>
                <w:sz w:val="20"/>
              </w:rPr>
            </w:pPr>
            <w:r w:rsidRPr="00146247">
              <w:rPr>
                <w:rFonts w:ascii="Arial" w:hAnsi="Arial" w:cs="Arial"/>
                <w:b/>
                <w:sz w:val="20"/>
              </w:rPr>
              <w:t>Información digital adjunta</w:t>
            </w:r>
          </w:p>
        </w:tc>
        <w:tc>
          <w:tcPr>
            <w:tcW w:w="6945" w:type="dxa"/>
            <w:gridSpan w:val="4"/>
          </w:tcPr>
          <w:p w:rsidR="00A72397" w:rsidRPr="000329AF" w:rsidRDefault="00A72397" w:rsidP="000329AF">
            <w:pPr>
              <w:spacing w:before="240" w:line="276" w:lineRule="auto"/>
              <w:ind w:left="62"/>
              <w:rPr>
                <w:rFonts w:ascii="Arial" w:hAnsi="Arial" w:cs="Arial"/>
              </w:rPr>
            </w:pPr>
            <w:r w:rsidRPr="000329AF">
              <w:rPr>
                <w:rFonts w:ascii="Arial" w:hAnsi="Arial" w:cs="Arial"/>
              </w:rPr>
              <w:t>Imágenes en JPEG: Figura 1.</w:t>
            </w:r>
          </w:p>
          <w:p w:rsidR="00A72397" w:rsidRPr="000329AF" w:rsidRDefault="00A72397" w:rsidP="00F20EC7">
            <w:pPr>
              <w:spacing w:line="276" w:lineRule="auto"/>
              <w:ind w:left="62"/>
              <w:rPr>
                <w:rFonts w:ascii="Arial" w:hAnsi="Arial" w:cs="Arial"/>
              </w:rPr>
            </w:pPr>
            <w:r w:rsidRPr="000329AF">
              <w:rPr>
                <w:rFonts w:ascii="Arial" w:hAnsi="Arial" w:cs="Arial"/>
              </w:rPr>
              <w:t xml:space="preserve">Base de datos con las citas de la especie: </w:t>
            </w:r>
            <w:r>
              <w:rPr>
                <w:rFonts w:ascii="Arial" w:hAnsi="Arial" w:cs="Arial"/>
              </w:rPr>
              <w:t>“</w:t>
            </w:r>
            <w:proofErr w:type="spellStart"/>
            <w:r w:rsidRPr="00AF1DB8">
              <w:rPr>
                <w:rFonts w:ascii="Arial" w:hAnsi="Arial" w:cs="Arial"/>
                <w:i/>
              </w:rPr>
              <w:t>BaseDatos</w:t>
            </w:r>
            <w:proofErr w:type="spellEnd"/>
            <w:r w:rsidRPr="00AF1DB8">
              <w:rPr>
                <w:rFonts w:ascii="Arial" w:hAnsi="Arial" w:cs="Arial"/>
                <w:i/>
              </w:rPr>
              <w:t xml:space="preserve"> </w:t>
            </w:r>
            <w:r w:rsidR="00446637">
              <w:rPr>
                <w:rFonts w:ascii="Arial" w:hAnsi="Arial" w:cs="Arial"/>
                <w:i/>
              </w:rPr>
              <w:t>–</w:t>
            </w:r>
            <w:r w:rsidRPr="00AF1DB8">
              <w:rPr>
                <w:rFonts w:ascii="Arial" w:hAnsi="Arial" w:cs="Arial"/>
                <w:i/>
              </w:rPr>
              <w:t xml:space="preserve"> </w:t>
            </w:r>
            <w:proofErr w:type="spellStart"/>
            <w:r w:rsidR="00F20EC7">
              <w:rPr>
                <w:rFonts w:ascii="Arial" w:hAnsi="Arial" w:cs="Arial"/>
                <w:i/>
              </w:rPr>
              <w:t>Brachytron</w:t>
            </w:r>
            <w:proofErr w:type="spellEnd"/>
            <w:r w:rsidR="00F20EC7">
              <w:rPr>
                <w:rFonts w:ascii="Arial" w:hAnsi="Arial" w:cs="Arial"/>
                <w:i/>
              </w:rPr>
              <w:t xml:space="preserve"> pratense</w:t>
            </w:r>
            <w:r w:rsidRPr="00AF1DB8">
              <w:rPr>
                <w:rFonts w:ascii="Arial" w:hAnsi="Arial" w:cs="Arial"/>
                <w:i/>
              </w:rPr>
              <w:t>.xlsx</w:t>
            </w:r>
            <w:r>
              <w:rPr>
                <w:rFonts w:ascii="Arial" w:hAnsi="Arial" w:cs="Arial"/>
              </w:rPr>
              <w:t>”</w:t>
            </w:r>
            <w:r w:rsidR="00CF4982">
              <w:rPr>
                <w:rFonts w:ascii="Arial" w:hAnsi="Arial" w:cs="Arial"/>
              </w:rPr>
              <w:t>, incorporada al SINE</w:t>
            </w:r>
            <w:bookmarkStart w:id="0" w:name="_GoBack"/>
            <w:bookmarkEnd w:id="0"/>
          </w:p>
        </w:tc>
      </w:tr>
    </w:tbl>
    <w:p w:rsidR="005B0F8A" w:rsidRPr="000329AF" w:rsidRDefault="005B0F8A" w:rsidP="0058137E">
      <w:pPr>
        <w:spacing w:line="360" w:lineRule="auto"/>
        <w:rPr>
          <w:rFonts w:ascii="Arial" w:hAnsi="Arial" w:cs="Arial"/>
        </w:rPr>
      </w:pPr>
    </w:p>
    <w:sectPr w:rsidR="005B0F8A" w:rsidRPr="000329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C4D3B"/>
    <w:multiLevelType w:val="hybridMultilevel"/>
    <w:tmpl w:val="99B41460"/>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F030E16"/>
    <w:multiLevelType w:val="hybridMultilevel"/>
    <w:tmpl w:val="19A2DB30"/>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91F645E"/>
    <w:multiLevelType w:val="hybridMultilevel"/>
    <w:tmpl w:val="4D16C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AA616E2"/>
    <w:multiLevelType w:val="hybridMultilevel"/>
    <w:tmpl w:val="3670E4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33147A6"/>
    <w:multiLevelType w:val="hybridMultilevel"/>
    <w:tmpl w:val="4614C756"/>
    <w:lvl w:ilvl="0" w:tplc="04C2C1CC">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4E812DE"/>
    <w:multiLevelType w:val="hybridMultilevel"/>
    <w:tmpl w:val="7D0E13B0"/>
    <w:lvl w:ilvl="0" w:tplc="EA52E41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AA7148D"/>
    <w:multiLevelType w:val="hybridMultilevel"/>
    <w:tmpl w:val="1910B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2476205"/>
    <w:multiLevelType w:val="hybridMultilevel"/>
    <w:tmpl w:val="487C2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B91304"/>
    <w:multiLevelType w:val="hybridMultilevel"/>
    <w:tmpl w:val="7B84F0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1EF5925"/>
    <w:multiLevelType w:val="hybridMultilevel"/>
    <w:tmpl w:val="40320E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2D5405D"/>
    <w:multiLevelType w:val="hybridMultilevel"/>
    <w:tmpl w:val="7B2CD878"/>
    <w:lvl w:ilvl="0" w:tplc="0E4E4070">
      <w:start w:val="1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34A65D5"/>
    <w:multiLevelType w:val="hybridMultilevel"/>
    <w:tmpl w:val="8B522B18"/>
    <w:lvl w:ilvl="0" w:tplc="CCD83200">
      <w:start w:val="5"/>
      <w:numFmt w:val="bullet"/>
      <w:lvlText w:val="-"/>
      <w:lvlJc w:val="left"/>
      <w:pPr>
        <w:ind w:left="420" w:hanging="36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2" w15:restartNumberingAfterBreak="0">
    <w:nsid w:val="63BC60D9"/>
    <w:multiLevelType w:val="hybridMultilevel"/>
    <w:tmpl w:val="113ECE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702763D5"/>
    <w:multiLevelType w:val="hybridMultilevel"/>
    <w:tmpl w:val="777EBC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B431407"/>
    <w:multiLevelType w:val="hybridMultilevel"/>
    <w:tmpl w:val="2C482CE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2"/>
  </w:num>
  <w:num w:numId="4">
    <w:abstractNumId w:val="3"/>
  </w:num>
  <w:num w:numId="5">
    <w:abstractNumId w:val="9"/>
  </w:num>
  <w:num w:numId="6">
    <w:abstractNumId w:val="13"/>
  </w:num>
  <w:num w:numId="7">
    <w:abstractNumId w:val="4"/>
  </w:num>
  <w:num w:numId="8">
    <w:abstractNumId w:val="6"/>
  </w:num>
  <w:num w:numId="9">
    <w:abstractNumId w:val="2"/>
  </w:num>
  <w:num w:numId="10">
    <w:abstractNumId w:val="14"/>
  </w:num>
  <w:num w:numId="11">
    <w:abstractNumId w:val="7"/>
  </w:num>
  <w:num w:numId="12">
    <w:abstractNumId w:val="1"/>
  </w:num>
  <w:num w:numId="13">
    <w:abstractNumId w:val="10"/>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9F"/>
    <w:rsid w:val="00006C50"/>
    <w:rsid w:val="000123A9"/>
    <w:rsid w:val="0002094B"/>
    <w:rsid w:val="000258AC"/>
    <w:rsid w:val="00030DCB"/>
    <w:rsid w:val="0003118E"/>
    <w:rsid w:val="000329AF"/>
    <w:rsid w:val="00033F1B"/>
    <w:rsid w:val="000361DE"/>
    <w:rsid w:val="00040EBE"/>
    <w:rsid w:val="00040F70"/>
    <w:rsid w:val="000429F0"/>
    <w:rsid w:val="00043875"/>
    <w:rsid w:val="00055236"/>
    <w:rsid w:val="00067143"/>
    <w:rsid w:val="000773DC"/>
    <w:rsid w:val="000A730B"/>
    <w:rsid w:val="000C0ABD"/>
    <w:rsid w:val="000D02A0"/>
    <w:rsid w:val="000D6F35"/>
    <w:rsid w:val="0010015A"/>
    <w:rsid w:val="001039F1"/>
    <w:rsid w:val="00146247"/>
    <w:rsid w:val="0017433F"/>
    <w:rsid w:val="00175B52"/>
    <w:rsid w:val="001B2A6C"/>
    <w:rsid w:val="001D4573"/>
    <w:rsid w:val="001E17B5"/>
    <w:rsid w:val="001E4EAE"/>
    <w:rsid w:val="002007F6"/>
    <w:rsid w:val="00227E37"/>
    <w:rsid w:val="002332D2"/>
    <w:rsid w:val="002419C0"/>
    <w:rsid w:val="00253E30"/>
    <w:rsid w:val="00280691"/>
    <w:rsid w:val="002806AE"/>
    <w:rsid w:val="002B4D1E"/>
    <w:rsid w:val="002C662E"/>
    <w:rsid w:val="002D0A26"/>
    <w:rsid w:val="002E0C03"/>
    <w:rsid w:val="002E4CDC"/>
    <w:rsid w:val="00302AD9"/>
    <w:rsid w:val="00303E54"/>
    <w:rsid w:val="0033102E"/>
    <w:rsid w:val="00363E1F"/>
    <w:rsid w:val="0037083F"/>
    <w:rsid w:val="00381424"/>
    <w:rsid w:val="00386D2A"/>
    <w:rsid w:val="00391667"/>
    <w:rsid w:val="0039742E"/>
    <w:rsid w:val="003A26A3"/>
    <w:rsid w:val="003E2C9F"/>
    <w:rsid w:val="003E37CA"/>
    <w:rsid w:val="003E48D3"/>
    <w:rsid w:val="003E7F59"/>
    <w:rsid w:val="004014E5"/>
    <w:rsid w:val="00401EA2"/>
    <w:rsid w:val="00416B51"/>
    <w:rsid w:val="00437E4B"/>
    <w:rsid w:val="004460C3"/>
    <w:rsid w:val="00446637"/>
    <w:rsid w:val="00472F0A"/>
    <w:rsid w:val="00486767"/>
    <w:rsid w:val="00494083"/>
    <w:rsid w:val="00497219"/>
    <w:rsid w:val="004A2B4D"/>
    <w:rsid w:val="004A5756"/>
    <w:rsid w:val="004D3DF3"/>
    <w:rsid w:val="004D71D8"/>
    <w:rsid w:val="004F52BA"/>
    <w:rsid w:val="0050341C"/>
    <w:rsid w:val="00504C89"/>
    <w:rsid w:val="0050657D"/>
    <w:rsid w:val="00514152"/>
    <w:rsid w:val="00514EA9"/>
    <w:rsid w:val="00521AC8"/>
    <w:rsid w:val="005304AF"/>
    <w:rsid w:val="00533CEC"/>
    <w:rsid w:val="005441F5"/>
    <w:rsid w:val="0055634A"/>
    <w:rsid w:val="0058137E"/>
    <w:rsid w:val="00586CE0"/>
    <w:rsid w:val="00586D16"/>
    <w:rsid w:val="005A5AA0"/>
    <w:rsid w:val="005B0F8A"/>
    <w:rsid w:val="005D3AFA"/>
    <w:rsid w:val="005E6BFC"/>
    <w:rsid w:val="005E6E31"/>
    <w:rsid w:val="00613B5B"/>
    <w:rsid w:val="00621BEE"/>
    <w:rsid w:val="00624D1F"/>
    <w:rsid w:val="00642900"/>
    <w:rsid w:val="00644691"/>
    <w:rsid w:val="00650211"/>
    <w:rsid w:val="00650942"/>
    <w:rsid w:val="006679D7"/>
    <w:rsid w:val="00676BD4"/>
    <w:rsid w:val="0068728B"/>
    <w:rsid w:val="006904DA"/>
    <w:rsid w:val="006D6864"/>
    <w:rsid w:val="006D787C"/>
    <w:rsid w:val="00724F6B"/>
    <w:rsid w:val="00736DBF"/>
    <w:rsid w:val="00740CF9"/>
    <w:rsid w:val="007617D0"/>
    <w:rsid w:val="0077099F"/>
    <w:rsid w:val="007806CE"/>
    <w:rsid w:val="00780D82"/>
    <w:rsid w:val="00790923"/>
    <w:rsid w:val="00793A7E"/>
    <w:rsid w:val="007C207E"/>
    <w:rsid w:val="007C5797"/>
    <w:rsid w:val="007C5CDC"/>
    <w:rsid w:val="007D377E"/>
    <w:rsid w:val="007D4376"/>
    <w:rsid w:val="007E5B47"/>
    <w:rsid w:val="007F2538"/>
    <w:rsid w:val="00820B07"/>
    <w:rsid w:val="00820EB4"/>
    <w:rsid w:val="00821637"/>
    <w:rsid w:val="00826E79"/>
    <w:rsid w:val="008577E6"/>
    <w:rsid w:val="00872CCA"/>
    <w:rsid w:val="008C3364"/>
    <w:rsid w:val="0090588A"/>
    <w:rsid w:val="00910653"/>
    <w:rsid w:val="00911326"/>
    <w:rsid w:val="00921480"/>
    <w:rsid w:val="0094292F"/>
    <w:rsid w:val="009A2651"/>
    <w:rsid w:val="009A6413"/>
    <w:rsid w:val="009B4372"/>
    <w:rsid w:val="009E77D4"/>
    <w:rsid w:val="009F28E2"/>
    <w:rsid w:val="009F66C8"/>
    <w:rsid w:val="00A019D3"/>
    <w:rsid w:val="00A127C6"/>
    <w:rsid w:val="00A30746"/>
    <w:rsid w:val="00A31056"/>
    <w:rsid w:val="00A6312D"/>
    <w:rsid w:val="00A72397"/>
    <w:rsid w:val="00A85217"/>
    <w:rsid w:val="00A87E91"/>
    <w:rsid w:val="00A93E01"/>
    <w:rsid w:val="00AB3C87"/>
    <w:rsid w:val="00AD71D2"/>
    <w:rsid w:val="00AF05B6"/>
    <w:rsid w:val="00AF1DB8"/>
    <w:rsid w:val="00B63745"/>
    <w:rsid w:val="00B71988"/>
    <w:rsid w:val="00B82304"/>
    <w:rsid w:val="00B949C3"/>
    <w:rsid w:val="00B94D5F"/>
    <w:rsid w:val="00B97C8A"/>
    <w:rsid w:val="00BA37B2"/>
    <w:rsid w:val="00BD1657"/>
    <w:rsid w:val="00BE2860"/>
    <w:rsid w:val="00BE31C9"/>
    <w:rsid w:val="00BE5112"/>
    <w:rsid w:val="00C10538"/>
    <w:rsid w:val="00C22179"/>
    <w:rsid w:val="00C5445C"/>
    <w:rsid w:val="00C563B9"/>
    <w:rsid w:val="00C56915"/>
    <w:rsid w:val="00C768ED"/>
    <w:rsid w:val="00C91A60"/>
    <w:rsid w:val="00CA3C63"/>
    <w:rsid w:val="00CB0D75"/>
    <w:rsid w:val="00CF4982"/>
    <w:rsid w:val="00D0685A"/>
    <w:rsid w:val="00D07FF7"/>
    <w:rsid w:val="00D220AA"/>
    <w:rsid w:val="00D22607"/>
    <w:rsid w:val="00D43213"/>
    <w:rsid w:val="00D55E55"/>
    <w:rsid w:val="00D57217"/>
    <w:rsid w:val="00D77287"/>
    <w:rsid w:val="00D9245E"/>
    <w:rsid w:val="00D92566"/>
    <w:rsid w:val="00DA7BD2"/>
    <w:rsid w:val="00DB023F"/>
    <w:rsid w:val="00DC1D7A"/>
    <w:rsid w:val="00DD3850"/>
    <w:rsid w:val="00DE2BFE"/>
    <w:rsid w:val="00E04E75"/>
    <w:rsid w:val="00E11237"/>
    <w:rsid w:val="00E27389"/>
    <w:rsid w:val="00E72ADD"/>
    <w:rsid w:val="00E86BEA"/>
    <w:rsid w:val="00EA187F"/>
    <w:rsid w:val="00EA2A26"/>
    <w:rsid w:val="00EA3AF4"/>
    <w:rsid w:val="00ED0DCB"/>
    <w:rsid w:val="00EE7D3E"/>
    <w:rsid w:val="00F02E87"/>
    <w:rsid w:val="00F20EC7"/>
    <w:rsid w:val="00F26274"/>
    <w:rsid w:val="00F37348"/>
    <w:rsid w:val="00F404CB"/>
    <w:rsid w:val="00F4222F"/>
    <w:rsid w:val="00F46E76"/>
    <w:rsid w:val="00F50BB9"/>
    <w:rsid w:val="00F513F9"/>
    <w:rsid w:val="00F63964"/>
    <w:rsid w:val="00F652F6"/>
    <w:rsid w:val="00F72738"/>
    <w:rsid w:val="00F8440A"/>
    <w:rsid w:val="00FA20C1"/>
    <w:rsid w:val="00FB49A4"/>
    <w:rsid w:val="00FD0E71"/>
    <w:rsid w:val="00FD7006"/>
    <w:rsid w:val="00FF2A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17EEE"/>
  <w15:docId w15:val="{F2AF5638-EE18-416A-AB01-75F590952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2C9F"/>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E2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C3364"/>
    <w:pPr>
      <w:ind w:left="720"/>
      <w:contextualSpacing/>
    </w:pPr>
  </w:style>
  <w:style w:type="character" w:styleId="Textoennegrita">
    <w:name w:val="Strong"/>
    <w:basedOn w:val="Fuentedeprrafopredeter"/>
    <w:uiPriority w:val="22"/>
    <w:qFormat/>
    <w:rsid w:val="00D77287"/>
    <w:rPr>
      <w:b/>
      <w:bCs/>
    </w:rPr>
  </w:style>
  <w:style w:type="paragraph" w:styleId="Textodeglobo">
    <w:name w:val="Balloon Text"/>
    <w:basedOn w:val="Normal"/>
    <w:link w:val="TextodegloboCar"/>
    <w:uiPriority w:val="99"/>
    <w:semiHidden/>
    <w:unhideWhenUsed/>
    <w:rsid w:val="00D572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7217"/>
    <w:rPr>
      <w:rFonts w:ascii="Tahoma" w:hAnsi="Tahoma" w:cs="Tahoma"/>
      <w:sz w:val="16"/>
      <w:szCs w:val="16"/>
    </w:rPr>
  </w:style>
  <w:style w:type="character" w:styleId="Hipervnculo">
    <w:name w:val="Hyperlink"/>
    <w:basedOn w:val="Fuentedeprrafopredeter"/>
    <w:uiPriority w:val="99"/>
    <w:unhideWhenUsed/>
    <w:rsid w:val="00790923"/>
    <w:rPr>
      <w:color w:val="0563C1" w:themeColor="hyperlink"/>
      <w:u w:val="single"/>
    </w:rPr>
  </w:style>
  <w:style w:type="character" w:styleId="Textodelmarcadordeposicin">
    <w:name w:val="Placeholder Text"/>
    <w:basedOn w:val="Fuentedeprrafopredeter"/>
    <w:uiPriority w:val="99"/>
    <w:semiHidden/>
    <w:rsid w:val="0050341C"/>
    <w:rPr>
      <w:color w:val="808080"/>
    </w:rPr>
  </w:style>
  <w:style w:type="character" w:customStyle="1" w:styleId="name">
    <w:name w:val="name"/>
    <w:basedOn w:val="Fuentedeprrafopredeter"/>
    <w:rsid w:val="00033F1B"/>
  </w:style>
  <w:style w:type="character" w:customStyle="1" w:styleId="taxonname">
    <w:name w:val="taxonname"/>
    <w:basedOn w:val="Fuentedeprrafopredeter"/>
    <w:rsid w:val="00033F1B"/>
  </w:style>
  <w:style w:type="character" w:customStyle="1" w:styleId="authors">
    <w:name w:val="authors"/>
    <w:basedOn w:val="Fuentedeprrafopredeter"/>
    <w:rsid w:val="00033F1B"/>
  </w:style>
  <w:style w:type="character" w:customStyle="1" w:styleId="reference">
    <w:name w:val="reference"/>
    <w:basedOn w:val="Fuentedeprrafopredeter"/>
    <w:rsid w:val="00033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ucnredlist.org/documents/RedListGuidelines.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dr.eionet.europa.eu/help/habitats_art17"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8195A0-5632-4586-B45D-D2F1C9C662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341E18-6BFA-4EA0-83B7-D535DBFA1E4E}">
  <ds:schemaRefs>
    <ds:schemaRef ds:uri="http://schemas.microsoft.com/sharepoint/v3/contenttype/forms"/>
  </ds:schemaRefs>
</ds:datastoreItem>
</file>

<file path=customXml/itemProps3.xml><?xml version="1.0" encoding="utf-8"?>
<ds:datastoreItem xmlns:ds="http://schemas.openxmlformats.org/officeDocument/2006/customXml" ds:itemID="{B779EF36-9DA8-4189-899C-E1A920FB6751}"/>
</file>

<file path=docProps/app.xml><?xml version="1.0" encoding="utf-8"?>
<Properties xmlns="http://schemas.openxmlformats.org/officeDocument/2006/extended-properties" xmlns:vt="http://schemas.openxmlformats.org/officeDocument/2006/docPropsVTypes">
  <Template>Normal.dotm</Template>
  <TotalTime>3</TotalTime>
  <Pages>7</Pages>
  <Words>1817</Words>
  <Characters>9998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 Garin</dc:creator>
  <cp:lastModifiedBy>Rozas Ormazabal, Marta</cp:lastModifiedBy>
  <cp:revision>5</cp:revision>
  <dcterms:created xsi:type="dcterms:W3CDTF">2019-12-05T11:52:00Z</dcterms:created>
  <dcterms:modified xsi:type="dcterms:W3CDTF">2021-06-14T08:36:00Z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